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0034F" w14:textId="396F0C36" w:rsidR="00FE2423" w:rsidRDefault="00F642D1"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highlight w:val="yellow"/>
          <w:lang w:eastAsia="en-GB"/>
          <w14:ligatures w14:val="none"/>
        </w:rPr>
        <w:t>SLIDE 5</w:t>
      </w:r>
    </w:p>
    <w:p w14:paraId="1591A580" w14:textId="77777777" w:rsidR="00824EAB" w:rsidRPr="00824EAB" w:rsidRDefault="00824EAB" w:rsidP="004F3ACA">
      <w:pPr>
        <w:spacing w:before="100" w:beforeAutospacing="1" w:after="100" w:afterAutospacing="1"/>
        <w:outlineLvl w:val="2"/>
        <w:rPr>
          <w:rFonts w:ascii="Arial" w:eastAsia="Times New Roman" w:hAnsi="Arial" w:cs="Arial"/>
          <w:b/>
          <w:bCs/>
          <w:color w:val="000000"/>
          <w:kern w:val="0"/>
          <w:lang w:eastAsia="en-GB"/>
          <w14:ligatures w14:val="none"/>
        </w:rPr>
      </w:pPr>
    </w:p>
    <w:p w14:paraId="1C799A1E" w14:textId="77777777" w:rsidR="00D04C81" w:rsidRPr="00824EAB" w:rsidRDefault="00D04C81" w:rsidP="00D04C8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1. Showing Respect for Colleagues, Patients, and Community Members</w:t>
      </w:r>
    </w:p>
    <w:p w14:paraId="001A31DE" w14:textId="77777777" w:rsidR="00D04C81" w:rsidRPr="00824EAB" w:rsidRDefault="00D04C81" w:rsidP="00D04C8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As a Social Prescriber, you work closely with </w:t>
      </w:r>
      <w:r w:rsidRPr="00824EAB">
        <w:rPr>
          <w:rFonts w:ascii="Arial" w:eastAsia="Times New Roman" w:hAnsi="Arial" w:cs="Arial"/>
          <w:b/>
          <w:bCs/>
          <w:color w:val="000000"/>
          <w:kern w:val="0"/>
          <w:lang w:eastAsia="en-GB"/>
          <w14:ligatures w14:val="none"/>
        </w:rPr>
        <w:t>patients, GP staff, and community organisations</w:t>
      </w:r>
      <w:r w:rsidRPr="00824EAB">
        <w:rPr>
          <w:rFonts w:ascii="Arial" w:eastAsia="Times New Roman" w:hAnsi="Arial" w:cs="Arial"/>
          <w:color w:val="000000"/>
          <w:kern w:val="0"/>
          <w:lang w:eastAsia="en-GB"/>
          <w14:ligatures w14:val="none"/>
        </w:rPr>
        <w:t>, so showing respect is essential to build </w:t>
      </w:r>
      <w:r w:rsidRPr="00824EAB">
        <w:rPr>
          <w:rFonts w:ascii="Arial" w:eastAsia="Times New Roman" w:hAnsi="Arial" w:cs="Arial"/>
          <w:b/>
          <w:bCs/>
          <w:color w:val="000000"/>
          <w:kern w:val="0"/>
          <w:lang w:eastAsia="en-GB"/>
          <w14:ligatures w14:val="none"/>
        </w:rPr>
        <w:t>trust and effective partnerships</w:t>
      </w:r>
      <w:r w:rsidRPr="00824EAB">
        <w:rPr>
          <w:rFonts w:ascii="Arial" w:eastAsia="Times New Roman" w:hAnsi="Arial" w:cs="Arial"/>
          <w:color w:val="000000"/>
          <w:kern w:val="0"/>
          <w:lang w:eastAsia="en-GB"/>
          <w14:ligatures w14:val="none"/>
        </w:rPr>
        <w:t>. You can demonstrate respect by:</w:t>
      </w:r>
    </w:p>
    <w:p w14:paraId="07F7B146" w14:textId="77777777" w:rsidR="00D04C81" w:rsidRPr="00824EAB" w:rsidRDefault="00D04C81" w:rsidP="00D04C81">
      <w:pPr>
        <w:numPr>
          <w:ilvl w:val="0"/>
          <w:numId w:val="32"/>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Listening actively</w:t>
      </w:r>
      <w:r w:rsidRPr="00824EAB">
        <w:rPr>
          <w:rFonts w:ascii="Arial" w:eastAsia="Times New Roman" w:hAnsi="Arial" w:cs="Arial"/>
          <w:color w:val="000000"/>
          <w:kern w:val="0"/>
          <w:lang w:eastAsia="en-GB"/>
          <w14:ligatures w14:val="none"/>
        </w:rPr>
        <w:t> to patients’ concerns, experiences, and preferences without judgment.</w:t>
      </w:r>
    </w:p>
    <w:p w14:paraId="44587092" w14:textId="77777777" w:rsidR="00D04C81" w:rsidRPr="00824EAB" w:rsidRDefault="00D04C81" w:rsidP="00D04C81">
      <w:pPr>
        <w:numPr>
          <w:ilvl w:val="0"/>
          <w:numId w:val="32"/>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Valuing colleagues’ knowledge and contributions</w:t>
      </w:r>
      <w:r w:rsidRPr="00824EAB">
        <w:rPr>
          <w:rFonts w:ascii="Arial" w:eastAsia="Times New Roman" w:hAnsi="Arial" w:cs="Arial"/>
          <w:color w:val="000000"/>
          <w:kern w:val="0"/>
          <w:lang w:eastAsia="en-GB"/>
          <w14:ligatures w14:val="none"/>
        </w:rPr>
        <w:t> when planning or referring to services.</w:t>
      </w:r>
    </w:p>
    <w:p w14:paraId="0FE3645A" w14:textId="2EFFA079" w:rsidR="00D04C81" w:rsidRPr="00824EAB" w:rsidRDefault="00D04C81" w:rsidP="00D04C81">
      <w:pPr>
        <w:numPr>
          <w:ilvl w:val="0"/>
          <w:numId w:val="32"/>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Being culturally sensitive</w:t>
      </w:r>
      <w:r w:rsidR="00824EAB" w:rsidRPr="00824EAB">
        <w:rPr>
          <w:rFonts w:ascii="Arial" w:eastAsia="Times New Roman" w:hAnsi="Arial" w:cs="Arial"/>
          <w:color w:val="000000"/>
          <w:kern w:val="0"/>
          <w:lang w:eastAsia="en-GB"/>
          <w14:ligatures w14:val="none"/>
        </w:rPr>
        <w:t xml:space="preserve"> means</w:t>
      </w:r>
      <w:r w:rsidRPr="00824EAB">
        <w:rPr>
          <w:rFonts w:ascii="Arial" w:eastAsia="Times New Roman" w:hAnsi="Arial" w:cs="Arial"/>
          <w:color w:val="000000"/>
          <w:kern w:val="0"/>
          <w:lang w:eastAsia="en-GB"/>
          <w14:ligatures w14:val="none"/>
        </w:rPr>
        <w:t xml:space="preserve"> acknowledging different backgrounds, beliefs, and values in the community.</w:t>
      </w:r>
    </w:p>
    <w:p w14:paraId="218D9AA7" w14:textId="77777777" w:rsidR="00D04C81" w:rsidRPr="00824EAB" w:rsidRDefault="00D04C81" w:rsidP="00D04C81">
      <w:pPr>
        <w:numPr>
          <w:ilvl w:val="0"/>
          <w:numId w:val="32"/>
        </w:numPr>
        <w:spacing w:before="100" w:beforeAutospacing="1" w:after="100" w:afterAutospacing="1"/>
        <w:rPr>
          <w:rFonts w:ascii="Arial" w:eastAsia="Times New Roman" w:hAnsi="Arial" w:cs="Arial"/>
          <w:color w:val="000000"/>
          <w:kern w:val="0"/>
          <w:lang w:eastAsia="en-GB"/>
          <w14:ligatures w14:val="none"/>
        </w:rPr>
      </w:pPr>
      <w:proofErr w:type="gramStart"/>
      <w:r w:rsidRPr="00824EAB">
        <w:rPr>
          <w:rFonts w:ascii="Arial" w:eastAsia="Times New Roman" w:hAnsi="Arial" w:cs="Arial"/>
          <w:b/>
          <w:bCs/>
          <w:color w:val="000000"/>
          <w:kern w:val="0"/>
          <w:lang w:eastAsia="en-GB"/>
          <w14:ligatures w14:val="none"/>
        </w:rPr>
        <w:t>Maintaining confidentiality</w:t>
      </w:r>
      <w:r w:rsidRPr="00824EAB">
        <w:rPr>
          <w:rFonts w:ascii="Arial" w:eastAsia="Times New Roman" w:hAnsi="Arial" w:cs="Arial"/>
          <w:color w:val="000000"/>
          <w:kern w:val="0"/>
          <w:lang w:eastAsia="en-GB"/>
          <w14:ligatures w14:val="none"/>
        </w:rPr>
        <w:t> and respecting patients’ privacy at all times</w:t>
      </w:r>
      <w:proofErr w:type="gramEnd"/>
      <w:r w:rsidRPr="00824EAB">
        <w:rPr>
          <w:rFonts w:ascii="Arial" w:eastAsia="Times New Roman" w:hAnsi="Arial" w:cs="Arial"/>
          <w:color w:val="000000"/>
          <w:kern w:val="0"/>
          <w:lang w:eastAsia="en-GB"/>
          <w14:ligatures w14:val="none"/>
        </w:rPr>
        <w:t>.</w:t>
      </w:r>
    </w:p>
    <w:p w14:paraId="5072B6DC" w14:textId="77777777" w:rsidR="00D04C81" w:rsidRPr="00824EAB" w:rsidRDefault="00D04C81" w:rsidP="00D04C81">
      <w:pPr>
        <w:numPr>
          <w:ilvl w:val="0"/>
          <w:numId w:val="32"/>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Using inclusive language</w:t>
      </w:r>
      <w:r w:rsidRPr="00824EAB">
        <w:rPr>
          <w:rFonts w:ascii="Arial" w:eastAsia="Times New Roman" w:hAnsi="Arial" w:cs="Arial"/>
          <w:color w:val="000000"/>
          <w:kern w:val="0"/>
          <w:lang w:eastAsia="en-GB"/>
          <w14:ligatures w14:val="none"/>
        </w:rPr>
        <w:t> and encouraging participation from everyone, regardless of age, ethnicity, or ability.</w:t>
      </w:r>
    </w:p>
    <w:p w14:paraId="5BDDE69E" w14:textId="77777777" w:rsidR="00D04C81" w:rsidRPr="00824EAB" w:rsidRDefault="00D04C81" w:rsidP="00D04C8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Application to the role:</w:t>
      </w:r>
      <w:r w:rsidRPr="00824EAB">
        <w:rPr>
          <w:rFonts w:ascii="Arial" w:eastAsia="Times New Roman" w:hAnsi="Arial" w:cs="Arial"/>
          <w:color w:val="000000"/>
          <w:kern w:val="0"/>
          <w:lang w:eastAsia="en-GB"/>
          <w14:ligatures w14:val="none"/>
        </w:rPr>
        <w:t> Respectful practice improves patient engagement, encourages adherence to care plans, and strengthens collaboration with community services, which is central to successful social prescribing.</w:t>
      </w:r>
    </w:p>
    <w:p w14:paraId="6AE52D4A" w14:textId="493850E4" w:rsidR="00D04C81" w:rsidRPr="00824EAB" w:rsidRDefault="00D04C81" w:rsidP="00D04C81">
      <w:pPr>
        <w:rPr>
          <w:rFonts w:ascii="Arial" w:eastAsia="Times New Roman" w:hAnsi="Arial" w:cs="Arial"/>
          <w:kern w:val="0"/>
          <w:lang w:eastAsia="en-GB"/>
          <w14:ligatures w14:val="none"/>
        </w:rPr>
      </w:pPr>
    </w:p>
    <w:p w14:paraId="75074D51" w14:textId="77777777" w:rsidR="00D04C81" w:rsidRPr="00824EAB" w:rsidRDefault="00D04C81" w:rsidP="00D04C8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2. Challenging Discriminatory or Prejudiced Behaviour Safely</w:t>
      </w:r>
    </w:p>
    <w:p w14:paraId="342E09BF" w14:textId="77777777" w:rsidR="00D04C81" w:rsidRPr="00824EAB" w:rsidRDefault="00D04C81" w:rsidP="00D04C8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Social Prescribers may encounter </w:t>
      </w:r>
      <w:r w:rsidRPr="00824EAB">
        <w:rPr>
          <w:rFonts w:ascii="Arial" w:eastAsia="Times New Roman" w:hAnsi="Arial" w:cs="Arial"/>
          <w:b/>
          <w:bCs/>
          <w:color w:val="000000"/>
          <w:kern w:val="0"/>
          <w:lang w:eastAsia="en-GB"/>
          <w14:ligatures w14:val="none"/>
        </w:rPr>
        <w:t>prejudice or discrimination</w:t>
      </w:r>
      <w:r w:rsidRPr="00824EAB">
        <w:rPr>
          <w:rFonts w:ascii="Arial" w:eastAsia="Times New Roman" w:hAnsi="Arial" w:cs="Arial"/>
          <w:color w:val="000000"/>
          <w:kern w:val="0"/>
          <w:lang w:eastAsia="en-GB"/>
          <w14:ligatures w14:val="none"/>
        </w:rPr>
        <w:t> in clinical or community settings. You can challenge this safely by:</w:t>
      </w:r>
    </w:p>
    <w:p w14:paraId="6538BED3" w14:textId="77777777" w:rsidR="00D04C81" w:rsidRPr="00824EAB" w:rsidRDefault="00D04C81" w:rsidP="00D04C81">
      <w:pPr>
        <w:numPr>
          <w:ilvl w:val="0"/>
          <w:numId w:val="33"/>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Addressing inappropriate comments calmly and professionally</w:t>
      </w:r>
      <w:r w:rsidRPr="00824EAB">
        <w:rPr>
          <w:rFonts w:ascii="Arial" w:eastAsia="Times New Roman" w:hAnsi="Arial" w:cs="Arial"/>
          <w:color w:val="000000"/>
          <w:kern w:val="0"/>
          <w:lang w:eastAsia="en-GB"/>
          <w14:ligatures w14:val="none"/>
        </w:rPr>
        <w:t>, focusing on the behaviour, not the person.</w:t>
      </w:r>
    </w:p>
    <w:p w14:paraId="4CFD87B5" w14:textId="77777777" w:rsidR="00D04C81" w:rsidRPr="00824EAB" w:rsidRDefault="00D04C81" w:rsidP="00D04C81">
      <w:pPr>
        <w:numPr>
          <w:ilvl w:val="0"/>
          <w:numId w:val="33"/>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Using organisational policies and guidance</w:t>
      </w:r>
      <w:r w:rsidRPr="00824EAB">
        <w:rPr>
          <w:rFonts w:ascii="Arial" w:eastAsia="Times New Roman" w:hAnsi="Arial" w:cs="Arial"/>
          <w:color w:val="000000"/>
          <w:kern w:val="0"/>
          <w:lang w:eastAsia="en-GB"/>
          <w14:ligatures w14:val="none"/>
        </w:rPr>
        <w:t> to support your response (e.g., safeguarding, equality, and diversity policies).</w:t>
      </w:r>
    </w:p>
    <w:p w14:paraId="354C098A" w14:textId="63105548" w:rsidR="00D04C81" w:rsidRPr="00824EAB" w:rsidRDefault="00D04C81" w:rsidP="00D04C81">
      <w:pPr>
        <w:numPr>
          <w:ilvl w:val="0"/>
          <w:numId w:val="33"/>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Escalating concerns</w:t>
      </w:r>
      <w:r w:rsidRPr="00824EAB">
        <w:rPr>
          <w:rFonts w:ascii="Arial" w:eastAsia="Times New Roman" w:hAnsi="Arial" w:cs="Arial"/>
          <w:color w:val="000000"/>
          <w:kern w:val="0"/>
          <w:lang w:eastAsia="en-GB"/>
          <w14:ligatures w14:val="none"/>
        </w:rPr>
        <w:t xml:space="preserve"> to your supervisor or </w:t>
      </w:r>
      <w:r w:rsidR="00535D5C" w:rsidRPr="00824EAB">
        <w:rPr>
          <w:rFonts w:ascii="Arial" w:eastAsia="Times New Roman" w:hAnsi="Arial" w:cs="Arial"/>
          <w:color w:val="000000"/>
          <w:kern w:val="0"/>
          <w:lang w:eastAsia="en-GB"/>
          <w14:ligatures w14:val="none"/>
        </w:rPr>
        <w:t xml:space="preserve">the </w:t>
      </w:r>
      <w:r w:rsidRPr="00824EAB">
        <w:rPr>
          <w:rFonts w:ascii="Arial" w:eastAsia="Times New Roman" w:hAnsi="Arial" w:cs="Arial"/>
          <w:color w:val="000000"/>
          <w:kern w:val="0"/>
          <w:lang w:eastAsia="en-GB"/>
          <w14:ligatures w14:val="none"/>
        </w:rPr>
        <w:t>safeguarding lead if necessary.</w:t>
      </w:r>
    </w:p>
    <w:p w14:paraId="4116C45B" w14:textId="4399F851" w:rsidR="00D04C81" w:rsidRPr="00824EAB" w:rsidRDefault="00D04C81" w:rsidP="00D04C81">
      <w:pPr>
        <w:numPr>
          <w:ilvl w:val="0"/>
          <w:numId w:val="33"/>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Model</w:t>
      </w:r>
      <w:r w:rsidR="00535D5C" w:rsidRPr="00824EAB">
        <w:rPr>
          <w:rFonts w:ascii="Arial" w:eastAsia="Times New Roman" w:hAnsi="Arial" w:cs="Arial"/>
          <w:b/>
          <w:bCs/>
          <w:color w:val="000000"/>
          <w:kern w:val="0"/>
          <w:lang w:eastAsia="en-GB"/>
          <w14:ligatures w14:val="none"/>
        </w:rPr>
        <w:t>l</w:t>
      </w:r>
      <w:r w:rsidRPr="00824EAB">
        <w:rPr>
          <w:rFonts w:ascii="Arial" w:eastAsia="Times New Roman" w:hAnsi="Arial" w:cs="Arial"/>
          <w:b/>
          <w:bCs/>
          <w:color w:val="000000"/>
          <w:kern w:val="0"/>
          <w:lang w:eastAsia="en-GB"/>
          <w14:ligatures w14:val="none"/>
        </w:rPr>
        <w:t>ing inclusive behaviour</w:t>
      </w:r>
      <w:r w:rsidRPr="00824EAB">
        <w:rPr>
          <w:rFonts w:ascii="Arial" w:eastAsia="Times New Roman" w:hAnsi="Arial" w:cs="Arial"/>
          <w:color w:val="000000"/>
          <w:kern w:val="0"/>
          <w:lang w:eastAsia="en-GB"/>
          <w14:ligatures w14:val="none"/>
        </w:rPr>
        <w:t> so colleagues and community members see positive examples.</w:t>
      </w:r>
    </w:p>
    <w:p w14:paraId="2177AD01" w14:textId="77777777" w:rsidR="00D04C81" w:rsidRPr="00824EAB" w:rsidRDefault="00D04C81" w:rsidP="00D04C81">
      <w:pPr>
        <w:numPr>
          <w:ilvl w:val="0"/>
          <w:numId w:val="33"/>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Supporting patients</w:t>
      </w:r>
      <w:r w:rsidRPr="00824EAB">
        <w:rPr>
          <w:rFonts w:ascii="Arial" w:eastAsia="Times New Roman" w:hAnsi="Arial" w:cs="Arial"/>
          <w:color w:val="000000"/>
          <w:kern w:val="0"/>
          <w:lang w:eastAsia="en-GB"/>
          <w14:ligatures w14:val="none"/>
        </w:rPr>
        <w:t> who may experience discrimination by advocating for their needs and connecting them with safe services.</w:t>
      </w:r>
    </w:p>
    <w:p w14:paraId="0734BFF5" w14:textId="77777777" w:rsidR="00D04C81" w:rsidRPr="00824EAB" w:rsidRDefault="00D04C81" w:rsidP="00D04C8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Application to the role:</w:t>
      </w:r>
      <w:r w:rsidRPr="00824EAB">
        <w:rPr>
          <w:rFonts w:ascii="Arial" w:eastAsia="Times New Roman" w:hAnsi="Arial" w:cs="Arial"/>
          <w:color w:val="000000"/>
          <w:kern w:val="0"/>
          <w:lang w:eastAsia="en-GB"/>
          <w14:ligatures w14:val="none"/>
        </w:rPr>
        <w:t> Challenging discrimination ensures a </w:t>
      </w:r>
      <w:r w:rsidRPr="00824EAB">
        <w:rPr>
          <w:rFonts w:ascii="Arial" w:eastAsia="Times New Roman" w:hAnsi="Arial" w:cs="Arial"/>
          <w:b/>
          <w:bCs/>
          <w:color w:val="000000"/>
          <w:kern w:val="0"/>
          <w:lang w:eastAsia="en-GB"/>
          <w14:ligatures w14:val="none"/>
        </w:rPr>
        <w:t>safe, inclusive, and equitable environment</w:t>
      </w:r>
      <w:r w:rsidRPr="00824EAB">
        <w:rPr>
          <w:rFonts w:ascii="Arial" w:eastAsia="Times New Roman" w:hAnsi="Arial" w:cs="Arial"/>
          <w:color w:val="000000"/>
          <w:kern w:val="0"/>
          <w:lang w:eastAsia="en-GB"/>
          <w14:ligatures w14:val="none"/>
        </w:rPr>
        <w:t> for patients and colleagues, which is essential for trust, engagement, and positive health outcomes in social prescribing.</w:t>
      </w:r>
    </w:p>
    <w:p w14:paraId="33A95F68" w14:textId="77777777" w:rsidR="00D04C81" w:rsidRDefault="00D04C81" w:rsidP="004F3ACA">
      <w:pPr>
        <w:spacing w:before="100" w:beforeAutospacing="1" w:after="100" w:afterAutospacing="1"/>
        <w:outlineLvl w:val="2"/>
        <w:rPr>
          <w:rFonts w:ascii="Arial" w:eastAsia="Times New Roman" w:hAnsi="Arial" w:cs="Arial"/>
          <w:b/>
          <w:bCs/>
          <w:color w:val="000000"/>
          <w:kern w:val="0"/>
          <w:lang w:eastAsia="en-GB"/>
          <w14:ligatures w14:val="none"/>
        </w:rPr>
      </w:pPr>
    </w:p>
    <w:p w14:paraId="451E928C" w14:textId="77777777" w:rsidR="00824EAB" w:rsidRPr="00824EAB" w:rsidRDefault="00824EAB" w:rsidP="004F3ACA">
      <w:pPr>
        <w:spacing w:before="100" w:beforeAutospacing="1" w:after="100" w:afterAutospacing="1"/>
        <w:outlineLvl w:val="2"/>
        <w:rPr>
          <w:rFonts w:ascii="Arial" w:eastAsia="Times New Roman" w:hAnsi="Arial" w:cs="Arial"/>
          <w:b/>
          <w:bCs/>
          <w:color w:val="000000"/>
          <w:kern w:val="0"/>
          <w:lang w:eastAsia="en-GB"/>
          <w14:ligatures w14:val="none"/>
        </w:rPr>
      </w:pPr>
    </w:p>
    <w:p w14:paraId="3F806B9E" w14:textId="40E8F028" w:rsidR="00F642D1"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lastRenderedPageBreak/>
        <w:t>Linking Health &amp; Safety to Social Determinants in Community Health</w:t>
      </w:r>
    </w:p>
    <w:p w14:paraId="3DB8EEF1" w14:textId="77777777" w:rsidR="00824EAB" w:rsidRPr="00824EAB" w:rsidRDefault="00824EAB" w:rsidP="00F642D1">
      <w:pPr>
        <w:spacing w:before="100" w:beforeAutospacing="1" w:after="100" w:afterAutospacing="1"/>
        <w:outlineLvl w:val="2"/>
        <w:rPr>
          <w:rFonts w:ascii="Arial" w:eastAsia="Times New Roman" w:hAnsi="Arial" w:cs="Arial"/>
          <w:b/>
          <w:bCs/>
          <w:color w:val="000000"/>
          <w:kern w:val="0"/>
          <w:lang w:eastAsia="en-GB"/>
          <w14:ligatures w14:val="none"/>
        </w:rPr>
      </w:pPr>
    </w:p>
    <w:p w14:paraId="3CAD5DD9"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Workplace Health &amp; Safety as a Foundation</w:t>
      </w:r>
    </w:p>
    <w:p w14:paraId="61F61251" w14:textId="2E3A79EC"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Social prescribers in GP practices interact with patients affected by multiple social determinants, such as poverty, housing instability, social isolation, or unemployment.</w:t>
      </w:r>
    </w:p>
    <w:p w14:paraId="38298804" w14:textId="77777777" w:rsidR="00F642D1"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Ensuring a safe working environment protects both the practitioner and patients. For example, safe consultation spaces, secure storage of sensitive information, and appropriate infection control measures are all part of health and safety regulations.</w:t>
      </w:r>
    </w:p>
    <w:p w14:paraId="505028CF" w14:textId="77777777" w:rsidR="00824EAB" w:rsidRPr="00824EAB" w:rsidRDefault="00824EAB" w:rsidP="00F642D1">
      <w:pPr>
        <w:spacing w:before="100" w:beforeAutospacing="1" w:after="100" w:afterAutospacing="1"/>
        <w:outlineLvl w:val="2"/>
        <w:rPr>
          <w:rFonts w:ascii="Arial" w:eastAsia="Times New Roman" w:hAnsi="Arial" w:cs="Arial"/>
          <w:color w:val="000000"/>
          <w:kern w:val="0"/>
          <w:lang w:eastAsia="en-GB"/>
          <w14:ligatures w14:val="none"/>
        </w:rPr>
      </w:pPr>
    </w:p>
    <w:p w14:paraId="2C53CC15"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Influence on Patients’ Well-being</w:t>
      </w:r>
    </w:p>
    <w:p w14:paraId="25C9182C"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A practitioner who operates in a safe, well-managed environment is better equipped to support patients holistically.</w:t>
      </w:r>
    </w:p>
    <w:p w14:paraId="2EB121F5" w14:textId="77777777" w:rsidR="00F642D1"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Awareness of health and safety also includes understanding patients’ living conditions, travel safety, and potential hazards in their homes or communities, which can affect mental and physical health.</w:t>
      </w:r>
    </w:p>
    <w:p w14:paraId="5F88122C" w14:textId="77777777" w:rsidR="00824EAB" w:rsidRPr="00824EAB" w:rsidRDefault="00824EAB" w:rsidP="00F642D1">
      <w:pPr>
        <w:spacing w:before="100" w:beforeAutospacing="1" w:after="100" w:afterAutospacing="1"/>
        <w:outlineLvl w:val="2"/>
        <w:rPr>
          <w:rFonts w:ascii="Arial" w:eastAsia="Times New Roman" w:hAnsi="Arial" w:cs="Arial"/>
          <w:color w:val="000000"/>
          <w:kern w:val="0"/>
          <w:lang w:eastAsia="en-GB"/>
          <w14:ligatures w14:val="none"/>
        </w:rPr>
      </w:pPr>
    </w:p>
    <w:p w14:paraId="5C7082E7"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Integration with Social Determinants</w:t>
      </w:r>
    </w:p>
    <w:p w14:paraId="635ABC05"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Social determinants such as low income, poor housing, or unsafe neighbourhoods can directly impact health outcomes.</w:t>
      </w:r>
    </w:p>
    <w:p w14:paraId="2AEBFF6F" w14:textId="77777777" w:rsidR="00F642D1"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By observing and responding to these determinants within the context of safe practice (e.g., risk assessments for home visits and safeguarding concerns), social prescribers can address the wider health inequities within their patient population.</w:t>
      </w:r>
    </w:p>
    <w:p w14:paraId="3A0B74D9" w14:textId="77777777" w:rsidR="00824EAB" w:rsidRPr="00824EAB" w:rsidRDefault="00824EAB" w:rsidP="00F642D1">
      <w:pPr>
        <w:spacing w:before="100" w:beforeAutospacing="1" w:after="100" w:afterAutospacing="1"/>
        <w:outlineLvl w:val="2"/>
        <w:rPr>
          <w:rFonts w:ascii="Arial" w:eastAsia="Times New Roman" w:hAnsi="Arial" w:cs="Arial"/>
          <w:color w:val="000000"/>
          <w:kern w:val="0"/>
          <w:lang w:eastAsia="en-GB"/>
          <w14:ligatures w14:val="none"/>
        </w:rPr>
      </w:pPr>
    </w:p>
    <w:p w14:paraId="3AB30337"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Legal and Professional Responsibility</w:t>
      </w:r>
    </w:p>
    <w:p w14:paraId="008F302C"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Compliance with legislation such as the Health and Safety at Work Act 1974 or COSHH (Control of Substances Hazardous to Health) ensures practitioners uphold professional standards.</w:t>
      </w:r>
    </w:p>
    <w:p w14:paraId="1037BDA3" w14:textId="29D6B4A2"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 xml:space="preserve">Safe practice aligns with </w:t>
      </w:r>
      <w:r w:rsidR="00824EAB" w:rsidRPr="00824EAB">
        <w:rPr>
          <w:rFonts w:ascii="Arial" w:eastAsia="Times New Roman" w:hAnsi="Arial" w:cs="Arial"/>
          <w:color w:val="000000"/>
          <w:kern w:val="0"/>
          <w:lang w:eastAsia="en-GB"/>
          <w14:ligatures w14:val="none"/>
        </w:rPr>
        <w:t xml:space="preserve">the </w:t>
      </w:r>
      <w:r w:rsidRPr="00824EAB">
        <w:rPr>
          <w:rFonts w:ascii="Arial" w:eastAsia="Times New Roman" w:hAnsi="Arial" w:cs="Arial"/>
          <w:color w:val="000000"/>
          <w:kern w:val="0"/>
          <w:lang w:eastAsia="en-GB"/>
          <w14:ligatures w14:val="none"/>
        </w:rPr>
        <w:t>duty of care and reduces risk to both the workforce and patients, which is essential for improving overall community health outcomes.</w:t>
      </w:r>
    </w:p>
    <w:p w14:paraId="4BDE7626" w14:textId="77777777" w:rsidR="00824EAB" w:rsidRDefault="00824EAB" w:rsidP="00F642D1">
      <w:pPr>
        <w:spacing w:before="100" w:beforeAutospacing="1" w:after="100" w:afterAutospacing="1"/>
        <w:outlineLvl w:val="2"/>
        <w:rPr>
          <w:rFonts w:ascii="Arial" w:eastAsia="Times New Roman" w:hAnsi="Arial" w:cs="Arial"/>
          <w:b/>
          <w:bCs/>
          <w:color w:val="000000"/>
          <w:kern w:val="0"/>
          <w:lang w:eastAsia="en-GB"/>
          <w14:ligatures w14:val="none"/>
        </w:rPr>
      </w:pPr>
    </w:p>
    <w:p w14:paraId="0A133334" w14:textId="77777777" w:rsidR="00824EAB" w:rsidRPr="00824EAB" w:rsidRDefault="00824EAB" w:rsidP="00F642D1">
      <w:pPr>
        <w:spacing w:before="100" w:beforeAutospacing="1" w:after="100" w:afterAutospacing="1"/>
        <w:outlineLvl w:val="2"/>
        <w:rPr>
          <w:rFonts w:ascii="Arial" w:eastAsia="Times New Roman" w:hAnsi="Arial" w:cs="Arial"/>
          <w:b/>
          <w:bCs/>
          <w:color w:val="000000"/>
          <w:kern w:val="0"/>
          <w:lang w:eastAsia="en-GB"/>
          <w14:ligatures w14:val="none"/>
        </w:rPr>
      </w:pPr>
    </w:p>
    <w:p w14:paraId="4572CBCA"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lastRenderedPageBreak/>
        <w:t>Practical Application for CHWW Learners</w:t>
      </w:r>
    </w:p>
    <w:p w14:paraId="6000E4DA" w14:textId="439C1D1D"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 xml:space="preserve">During professional discussions or reflective practice, learners can demonstrate </w:t>
      </w:r>
      <w:r w:rsidR="00824EAB">
        <w:rPr>
          <w:rFonts w:ascii="Arial" w:eastAsia="Times New Roman" w:hAnsi="Arial" w:cs="Arial"/>
          <w:color w:val="000000"/>
          <w:kern w:val="0"/>
          <w:lang w:eastAsia="en-GB"/>
          <w14:ligatures w14:val="none"/>
        </w:rPr>
        <w:t>an understanding of how health and safety measures enable them to assess social factors affecting patients’ health safely.</w:t>
      </w:r>
    </w:p>
    <w:p w14:paraId="1D5866E6"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For instance, they can discuss risk assessments conducted before home visits, safeguarding checks, or safe referral pathways to community services, showing the link between legislation, safe practice, and social determinants of health.</w:t>
      </w:r>
    </w:p>
    <w:p w14:paraId="63704804"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p>
    <w:p w14:paraId="65879FB6"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Linking to British Values</w:t>
      </w:r>
    </w:p>
    <w:p w14:paraId="1F06F64A"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Democracy – Participation and Empowerment</w:t>
      </w:r>
    </w:p>
    <w:p w14:paraId="6923414F" w14:textId="211707EA"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Social prescribers encourage patients to take an active role in their own health and well</w:t>
      </w:r>
      <w:r w:rsidR="00824EAB">
        <w:rPr>
          <w:rFonts w:ascii="Arial" w:eastAsia="Times New Roman" w:hAnsi="Arial" w:cs="Arial"/>
          <w:color w:val="000000"/>
          <w:kern w:val="0"/>
          <w:lang w:eastAsia="en-GB"/>
          <w14:ligatures w14:val="none"/>
        </w:rPr>
        <w:t>-</w:t>
      </w:r>
      <w:r w:rsidRPr="00824EAB">
        <w:rPr>
          <w:rFonts w:ascii="Arial" w:eastAsia="Times New Roman" w:hAnsi="Arial" w:cs="Arial"/>
          <w:color w:val="000000"/>
          <w:kern w:val="0"/>
          <w:lang w:eastAsia="en-GB"/>
          <w14:ligatures w14:val="none"/>
        </w:rPr>
        <w:t>being, which reflects democratic principles.</w:t>
      </w:r>
    </w:p>
    <w:p w14:paraId="088D5808"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By assessing risks and making shared decisions (e.g., safe ways to access community activities), learners help patients make informed choices about their lives.</w:t>
      </w:r>
    </w:p>
    <w:p w14:paraId="3176E6B3"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Rule of Law – Following Legislation and Safe Practice</w:t>
      </w:r>
    </w:p>
    <w:p w14:paraId="397D38EB"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Health and safety legislation (Health and Safety at Work Act, COSHH, etc.) ensures that both staff and patients operate in a safe environment.</w:t>
      </w:r>
    </w:p>
    <w:p w14:paraId="13FD6BB0"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Respecting these laws reinforces the importance of rules in society, protecting vulnerable populations affected by social determinants like poor housing, unemployment, or social isolation.</w:t>
      </w:r>
    </w:p>
    <w:p w14:paraId="7C18EA05"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Individual Liberty – Promoting Choice in Care</w:t>
      </w:r>
    </w:p>
    <w:p w14:paraId="62D6ACAA"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By identifying social determinants impacting health, learners help patients access services and make choices that improve their wellbeing.</w:t>
      </w:r>
    </w:p>
    <w:p w14:paraId="60AAD07F"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Ensuring safety and adhering to legislation allows individuals the freedom to engage with social, community, and healthcare activities without unnecessary risk.</w:t>
      </w:r>
    </w:p>
    <w:p w14:paraId="140D70B4"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Mutual Respect and Tolerance – Inclusion and Equality</w:t>
      </w:r>
    </w:p>
    <w:p w14:paraId="62A977B0"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Recognising the impact of social determinants, such as socioeconomic status or disability, ensures inclusive practice.</w:t>
      </w:r>
    </w:p>
    <w:p w14:paraId="1A619406" w14:textId="18AE2BA9" w:rsidR="00F642D1"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Learners demonstrate respect for all patients by safeguarding their welfare, promoting equality (Equality Act 2010), and ensuring safe access to community resources.</w:t>
      </w:r>
    </w:p>
    <w:p w14:paraId="49E1D66A" w14:textId="77777777" w:rsidR="00824EAB" w:rsidRPr="00824EAB" w:rsidRDefault="00824EAB" w:rsidP="00F642D1">
      <w:pPr>
        <w:spacing w:before="100" w:beforeAutospacing="1" w:after="100" w:afterAutospacing="1"/>
        <w:outlineLvl w:val="2"/>
        <w:rPr>
          <w:rFonts w:ascii="Arial" w:eastAsia="Times New Roman" w:hAnsi="Arial" w:cs="Arial"/>
          <w:color w:val="000000"/>
          <w:kern w:val="0"/>
          <w:lang w:eastAsia="en-GB"/>
          <w14:ligatures w14:val="none"/>
        </w:rPr>
      </w:pPr>
    </w:p>
    <w:p w14:paraId="2C78720A"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lastRenderedPageBreak/>
        <w:t>Practical Application for CHWW Learners</w:t>
      </w:r>
    </w:p>
    <w:p w14:paraId="23BBA487"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During professional discussions, learners can link examples of home visits, risk assessments, safeguarding checks, or referral pathways to the promotion of British values.</w:t>
      </w:r>
    </w:p>
    <w:p w14:paraId="1746FF43" w14:textId="11927405"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For instance, showing how following safety guidance protects patients’ rights, empowers them to make choices, and ensures fairness aligns directly with democracy, the rule of law, individual liberty, and mutual respect.</w:t>
      </w:r>
    </w:p>
    <w:p w14:paraId="4FE05424"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p>
    <w:p w14:paraId="2AF05797" w14:textId="760C5AB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highlight w:val="yellow"/>
          <w:lang w:eastAsia="en-GB"/>
          <w14:ligatures w14:val="none"/>
        </w:rPr>
        <w:t>SLIDE 8</w:t>
      </w:r>
      <w:r w:rsidRPr="00824EAB">
        <w:rPr>
          <w:rFonts w:ascii="Arial" w:eastAsia="Times New Roman" w:hAnsi="Arial" w:cs="Arial"/>
          <w:b/>
          <w:bCs/>
          <w:color w:val="000000"/>
          <w:kern w:val="0"/>
          <w:lang w:eastAsia="en-GB"/>
          <w14:ligatures w14:val="none"/>
        </w:rPr>
        <w:t xml:space="preserve"> </w:t>
      </w:r>
    </w:p>
    <w:p w14:paraId="07F232B7"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Word Association Game – Social Determinants of Health</w:t>
      </w:r>
    </w:p>
    <w:p w14:paraId="71903F63"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Objective:</w:t>
      </w:r>
      <w:r w:rsidRPr="00824EAB">
        <w:rPr>
          <w:rFonts w:ascii="Arial" w:eastAsia="Times New Roman" w:hAnsi="Arial" w:cs="Arial"/>
          <w:b/>
          <w:bCs/>
          <w:color w:val="000000"/>
          <w:kern w:val="0"/>
          <w:lang w:eastAsia="en-GB"/>
          <w14:ligatures w14:val="none"/>
        </w:rPr>
        <w:br/>
      </w:r>
      <w:r w:rsidRPr="00824EAB">
        <w:rPr>
          <w:rFonts w:ascii="Arial" w:eastAsia="Times New Roman" w:hAnsi="Arial" w:cs="Arial"/>
          <w:color w:val="000000"/>
          <w:kern w:val="0"/>
          <w:lang w:eastAsia="en-GB"/>
          <w14:ligatures w14:val="none"/>
        </w:rPr>
        <w:t>To explore and deepen understanding of the social, economic, and environmental factors that impact health and wellbeing.</w:t>
      </w:r>
    </w:p>
    <w:p w14:paraId="45DCBFE9"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Materials:</w:t>
      </w:r>
    </w:p>
    <w:p w14:paraId="5DB20D94" w14:textId="77EB6D62"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Whiteboard or flip chart (or online collaboration tool like Miro/Padlet)</w:t>
      </w:r>
    </w:p>
    <w:p w14:paraId="637D52C3" w14:textId="1DD03061" w:rsidR="00F642D1" w:rsidRPr="00824EAB" w:rsidRDefault="00F642D1" w:rsidP="00F642D1">
      <w:pPr>
        <w:spacing w:before="100" w:beforeAutospacing="1" w:after="100" w:afterAutospacing="1"/>
        <w:outlineLvl w:val="2"/>
        <w:rPr>
          <w:rFonts w:ascii="Arial" w:eastAsia="Times New Roman" w:hAnsi="Arial" w:cs="Arial"/>
          <w:b/>
          <w:bCs/>
          <w:color w:val="000000"/>
          <w:kern w:val="0"/>
          <w:u w:val="single"/>
          <w:lang w:eastAsia="en-GB"/>
          <w14:ligatures w14:val="none"/>
        </w:rPr>
      </w:pPr>
      <w:r w:rsidRPr="00824EAB">
        <w:rPr>
          <w:rFonts w:ascii="Arial" w:eastAsia="Times New Roman" w:hAnsi="Arial" w:cs="Arial"/>
          <w:b/>
          <w:bCs/>
          <w:color w:val="000000"/>
          <w:kern w:val="0"/>
          <w:u w:val="single"/>
          <w:lang w:eastAsia="en-GB"/>
          <w14:ligatures w14:val="none"/>
        </w:rPr>
        <w:t xml:space="preserve">Instructions: </w:t>
      </w:r>
    </w:p>
    <w:p w14:paraId="59DCDE40"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Starter Word</w:t>
      </w:r>
    </w:p>
    <w:p w14:paraId="09472E2C"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Write “Social Determinants of Health” in the centre of the board.</w:t>
      </w:r>
    </w:p>
    <w:p w14:paraId="0AC2F733"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Ask learners to shout out the first word or phrase that comes to mind related to it.</w:t>
      </w:r>
    </w:p>
    <w:p w14:paraId="74920F41"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Branching Words</w:t>
      </w:r>
    </w:p>
    <w:p w14:paraId="22602581"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Draw branches from the centre for each new word. Examples learners might suggest:</w:t>
      </w:r>
    </w:p>
    <w:p w14:paraId="5D8B8720" w14:textId="77777777" w:rsidR="00F642D1" w:rsidRPr="00824EAB" w:rsidRDefault="00F642D1" w:rsidP="00824EAB">
      <w:pPr>
        <w:pStyle w:val="ListParagraph"/>
        <w:numPr>
          <w:ilvl w:val="0"/>
          <w:numId w:val="34"/>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Housing</w:t>
      </w:r>
    </w:p>
    <w:p w14:paraId="4CCBB87B" w14:textId="77777777" w:rsidR="00F642D1" w:rsidRPr="00824EAB" w:rsidRDefault="00F642D1" w:rsidP="00824EAB">
      <w:pPr>
        <w:pStyle w:val="ListParagraph"/>
        <w:numPr>
          <w:ilvl w:val="0"/>
          <w:numId w:val="34"/>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Income</w:t>
      </w:r>
    </w:p>
    <w:p w14:paraId="3E712911" w14:textId="77777777" w:rsidR="00F642D1" w:rsidRPr="00824EAB" w:rsidRDefault="00F642D1" w:rsidP="00824EAB">
      <w:pPr>
        <w:pStyle w:val="ListParagraph"/>
        <w:numPr>
          <w:ilvl w:val="0"/>
          <w:numId w:val="34"/>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Education</w:t>
      </w:r>
    </w:p>
    <w:p w14:paraId="1641379C" w14:textId="77777777" w:rsidR="00F642D1" w:rsidRPr="00824EAB" w:rsidRDefault="00F642D1" w:rsidP="00824EAB">
      <w:pPr>
        <w:pStyle w:val="ListParagraph"/>
        <w:numPr>
          <w:ilvl w:val="0"/>
          <w:numId w:val="34"/>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Employment</w:t>
      </w:r>
    </w:p>
    <w:p w14:paraId="5EFF2B9E" w14:textId="77777777" w:rsidR="00F642D1" w:rsidRPr="00824EAB" w:rsidRDefault="00F642D1" w:rsidP="00824EAB">
      <w:pPr>
        <w:pStyle w:val="ListParagraph"/>
        <w:numPr>
          <w:ilvl w:val="0"/>
          <w:numId w:val="34"/>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Social support</w:t>
      </w:r>
    </w:p>
    <w:p w14:paraId="7E394554" w14:textId="77777777" w:rsidR="00F642D1" w:rsidRPr="00824EAB" w:rsidRDefault="00F642D1" w:rsidP="00824EAB">
      <w:pPr>
        <w:pStyle w:val="ListParagraph"/>
        <w:numPr>
          <w:ilvl w:val="0"/>
          <w:numId w:val="34"/>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Access to healthcare</w:t>
      </w:r>
    </w:p>
    <w:p w14:paraId="7625AE29" w14:textId="77777777" w:rsidR="00F642D1" w:rsidRPr="00824EAB" w:rsidRDefault="00F642D1" w:rsidP="00824EAB">
      <w:pPr>
        <w:pStyle w:val="ListParagraph"/>
        <w:numPr>
          <w:ilvl w:val="0"/>
          <w:numId w:val="34"/>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Environment</w:t>
      </w:r>
    </w:p>
    <w:p w14:paraId="1E974479" w14:textId="77777777" w:rsidR="00F642D1" w:rsidRDefault="00F642D1" w:rsidP="00824EAB">
      <w:pPr>
        <w:pStyle w:val="ListParagraph"/>
        <w:numPr>
          <w:ilvl w:val="0"/>
          <w:numId w:val="34"/>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Lifestyle</w:t>
      </w:r>
    </w:p>
    <w:p w14:paraId="689FAE8E" w14:textId="77777777" w:rsidR="00824EAB" w:rsidRPr="00824EAB" w:rsidRDefault="00824EAB" w:rsidP="00824EAB">
      <w:pPr>
        <w:spacing w:before="100" w:beforeAutospacing="1" w:after="100" w:afterAutospacing="1"/>
        <w:outlineLvl w:val="2"/>
        <w:rPr>
          <w:rFonts w:ascii="Arial" w:eastAsia="Times New Roman" w:hAnsi="Arial" w:cs="Arial"/>
          <w:color w:val="000000"/>
          <w:kern w:val="0"/>
          <w:lang w:eastAsia="en-GB"/>
          <w14:ligatures w14:val="none"/>
        </w:rPr>
      </w:pPr>
    </w:p>
    <w:p w14:paraId="2C2A86E3" w14:textId="77777777" w:rsidR="00F642D1"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lastRenderedPageBreak/>
        <w:t>Encourage them to make connections between words (e.g., “Income → Housing → Health outcomes”).</w:t>
      </w:r>
    </w:p>
    <w:p w14:paraId="6D390AC5" w14:textId="77777777" w:rsidR="00824EAB" w:rsidRPr="00824EAB" w:rsidRDefault="00824EAB" w:rsidP="00F642D1">
      <w:pPr>
        <w:spacing w:before="100" w:beforeAutospacing="1" w:after="100" w:afterAutospacing="1"/>
        <w:outlineLvl w:val="2"/>
        <w:rPr>
          <w:rFonts w:ascii="Arial" w:eastAsia="Times New Roman" w:hAnsi="Arial" w:cs="Arial"/>
          <w:color w:val="000000"/>
          <w:kern w:val="0"/>
          <w:lang w:eastAsia="en-GB"/>
          <w14:ligatures w14:val="none"/>
        </w:rPr>
      </w:pPr>
    </w:p>
    <w:p w14:paraId="76857D64"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Round 2 – Linked Concepts</w:t>
      </w:r>
    </w:p>
    <w:p w14:paraId="1AE4E094" w14:textId="77777777" w:rsidR="00824EAB"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 xml:space="preserve">Pick a branch (e.g., “Education”) and ask learners to suggest further associations. </w:t>
      </w:r>
    </w:p>
    <w:p w14:paraId="7A2857BE" w14:textId="405F163C"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Examples:</w:t>
      </w:r>
    </w:p>
    <w:p w14:paraId="78BAFBF2" w14:textId="77777777" w:rsidR="00F642D1" w:rsidRPr="00824EAB" w:rsidRDefault="00F642D1" w:rsidP="00824EAB">
      <w:pPr>
        <w:pStyle w:val="ListParagraph"/>
        <w:numPr>
          <w:ilvl w:val="0"/>
          <w:numId w:val="35"/>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Health literacy</w:t>
      </w:r>
    </w:p>
    <w:p w14:paraId="386070B8" w14:textId="77777777" w:rsidR="00F642D1" w:rsidRPr="00824EAB" w:rsidRDefault="00F642D1" w:rsidP="00824EAB">
      <w:pPr>
        <w:pStyle w:val="ListParagraph"/>
        <w:numPr>
          <w:ilvl w:val="0"/>
          <w:numId w:val="35"/>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Job opportunities</w:t>
      </w:r>
    </w:p>
    <w:p w14:paraId="66D11BC8" w14:textId="77777777" w:rsidR="00F642D1" w:rsidRPr="00824EAB" w:rsidRDefault="00F642D1" w:rsidP="00824EAB">
      <w:pPr>
        <w:pStyle w:val="ListParagraph"/>
        <w:numPr>
          <w:ilvl w:val="0"/>
          <w:numId w:val="35"/>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Nutrition knowledge</w:t>
      </w:r>
    </w:p>
    <w:p w14:paraId="7F23B8CB" w14:textId="77777777" w:rsidR="00F642D1" w:rsidRDefault="00F642D1" w:rsidP="00824EAB">
      <w:pPr>
        <w:pStyle w:val="ListParagraph"/>
        <w:numPr>
          <w:ilvl w:val="0"/>
          <w:numId w:val="35"/>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Continue branching to build a visual map of social determinants.</w:t>
      </w:r>
    </w:p>
    <w:p w14:paraId="7C1AFEF4" w14:textId="77777777" w:rsidR="00824EAB" w:rsidRPr="00824EAB" w:rsidRDefault="00824EAB" w:rsidP="00824EAB">
      <w:pPr>
        <w:pStyle w:val="ListParagraph"/>
        <w:spacing w:before="100" w:beforeAutospacing="1" w:after="100" w:afterAutospacing="1"/>
        <w:outlineLvl w:val="2"/>
        <w:rPr>
          <w:rFonts w:ascii="Arial" w:eastAsia="Times New Roman" w:hAnsi="Arial" w:cs="Arial"/>
          <w:color w:val="000000"/>
          <w:kern w:val="0"/>
          <w:lang w:eastAsia="en-GB"/>
          <w14:ligatures w14:val="none"/>
        </w:rPr>
      </w:pPr>
    </w:p>
    <w:p w14:paraId="18754E97"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Reflection Questions</w:t>
      </w:r>
    </w:p>
    <w:p w14:paraId="6754C0A8" w14:textId="77777777" w:rsidR="00F642D1" w:rsidRPr="00824EAB" w:rsidRDefault="00F642D1" w:rsidP="00824EAB">
      <w:pPr>
        <w:pStyle w:val="ListParagraph"/>
        <w:numPr>
          <w:ilvl w:val="0"/>
          <w:numId w:val="36"/>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How do these determinants interact to affect an individual’s health?</w:t>
      </w:r>
    </w:p>
    <w:p w14:paraId="396FEA03" w14:textId="77777777" w:rsidR="00F642D1" w:rsidRPr="00824EAB" w:rsidRDefault="00F642D1" w:rsidP="00824EAB">
      <w:pPr>
        <w:pStyle w:val="ListParagraph"/>
        <w:numPr>
          <w:ilvl w:val="0"/>
          <w:numId w:val="36"/>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Which determinants can social prescribers influence, and how?</w:t>
      </w:r>
    </w:p>
    <w:p w14:paraId="15714E08" w14:textId="77777777" w:rsidR="00F642D1" w:rsidRDefault="00F642D1" w:rsidP="00824EAB">
      <w:pPr>
        <w:pStyle w:val="ListParagraph"/>
        <w:numPr>
          <w:ilvl w:val="0"/>
          <w:numId w:val="36"/>
        </w:num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How does understanding these factors help you support patients safely and inclusively?</w:t>
      </w:r>
    </w:p>
    <w:p w14:paraId="6E2ECD7E" w14:textId="77777777" w:rsidR="00824EAB" w:rsidRPr="00824EAB" w:rsidRDefault="00824EAB" w:rsidP="00824EAB">
      <w:pPr>
        <w:pStyle w:val="ListParagraph"/>
        <w:spacing w:before="100" w:beforeAutospacing="1" w:after="100" w:afterAutospacing="1"/>
        <w:outlineLvl w:val="2"/>
        <w:rPr>
          <w:rFonts w:ascii="Arial" w:eastAsia="Times New Roman" w:hAnsi="Arial" w:cs="Arial"/>
          <w:color w:val="000000"/>
          <w:kern w:val="0"/>
          <w:lang w:eastAsia="en-GB"/>
          <w14:ligatures w14:val="none"/>
        </w:rPr>
      </w:pPr>
    </w:p>
    <w:p w14:paraId="36CB53B0"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Scoring Variation (Optional)</w:t>
      </w:r>
    </w:p>
    <w:p w14:paraId="3156450E"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Divide learners into small groups and give each a branch.</w:t>
      </w:r>
    </w:p>
    <w:p w14:paraId="55A3F3D0" w14:textId="77777777"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Groups brainstorm as many related words/concepts as they can in 2–3 minutes.</w:t>
      </w:r>
    </w:p>
    <w:p w14:paraId="6A4B509E" w14:textId="0DCD6894" w:rsidR="00F642D1" w:rsidRPr="00824EAB" w:rsidRDefault="00F642D1" w:rsidP="00F642D1">
      <w:pPr>
        <w:spacing w:before="100" w:beforeAutospacing="1" w:after="100" w:afterAutospacing="1"/>
        <w:outlineLvl w:val="2"/>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Share and discuss which words are most critical to patient wellbeing.</w:t>
      </w:r>
    </w:p>
    <w:p w14:paraId="078C838E" w14:textId="77777777" w:rsidR="00F642D1" w:rsidRPr="00824EAB" w:rsidRDefault="00F642D1" w:rsidP="00F642D1">
      <w:pPr>
        <w:spacing w:before="100" w:beforeAutospacing="1" w:after="100" w:afterAutospacing="1"/>
        <w:outlineLvl w:val="2"/>
        <w:rPr>
          <w:rFonts w:ascii="Arial" w:eastAsia="Times New Roman" w:hAnsi="Arial" w:cs="Arial"/>
          <w:b/>
          <w:bCs/>
          <w:color w:val="000000"/>
          <w:kern w:val="0"/>
          <w:lang w:eastAsia="en-GB"/>
          <w14:ligatures w14:val="none"/>
        </w:rPr>
      </w:pPr>
    </w:p>
    <w:p w14:paraId="4CBA8662" w14:textId="0B6EBE5A" w:rsidR="00FE2423" w:rsidRPr="00824EAB" w:rsidRDefault="00F642D1"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highlight w:val="yellow"/>
          <w:lang w:eastAsia="en-GB"/>
          <w14:ligatures w14:val="none"/>
        </w:rPr>
        <w:t>SLIDE 11</w:t>
      </w:r>
    </w:p>
    <w:p w14:paraId="7F1A5D31" w14:textId="34661EDB" w:rsidR="004F3ACA" w:rsidRPr="00824EAB" w:rsidRDefault="004F3ACA"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1. Income and Social Protection</w:t>
      </w:r>
    </w:p>
    <w:p w14:paraId="31762BCB" w14:textId="77777777" w:rsidR="004F3ACA" w:rsidRPr="00824EAB" w:rsidRDefault="004F3ACA" w:rsidP="004F3ACA">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Impact:</w:t>
      </w:r>
      <w:r w:rsidRPr="00824EAB">
        <w:rPr>
          <w:rFonts w:ascii="Arial" w:eastAsia="Times New Roman" w:hAnsi="Arial" w:cs="Arial"/>
          <w:color w:val="000000"/>
          <w:kern w:val="0"/>
          <w:lang w:eastAsia="en-GB"/>
          <w14:ligatures w14:val="none"/>
        </w:rPr>
        <w:t> Higher income allows access to better housing, nutrition, education, and healthcare, all of which improve health outcomes.</w:t>
      </w:r>
    </w:p>
    <w:p w14:paraId="1D7AE27D" w14:textId="77777777" w:rsidR="004F3ACA" w:rsidRPr="00824EAB" w:rsidRDefault="004F3ACA" w:rsidP="004F3ACA">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Negative influence:</w:t>
      </w:r>
      <w:r w:rsidRPr="00824EAB">
        <w:rPr>
          <w:rFonts w:ascii="Arial" w:eastAsia="Times New Roman" w:hAnsi="Arial" w:cs="Arial"/>
          <w:color w:val="000000"/>
          <w:kern w:val="0"/>
          <w:lang w:eastAsia="en-GB"/>
          <w14:ligatures w14:val="none"/>
        </w:rPr>
        <w:t> Low income and lack of social protection can lead to food insecurity, poor living conditions, and limited access to healthcare, increasing vulnerability to illness.</w:t>
      </w:r>
    </w:p>
    <w:p w14:paraId="0E4FA3CA" w14:textId="77777777" w:rsidR="004F3ACA" w:rsidRPr="00824EAB" w:rsidRDefault="004F3ACA" w:rsidP="004F3ACA">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Example:</w:t>
      </w:r>
      <w:r w:rsidRPr="00824EAB">
        <w:rPr>
          <w:rFonts w:ascii="Arial" w:eastAsia="Times New Roman" w:hAnsi="Arial" w:cs="Arial"/>
          <w:color w:val="000000"/>
          <w:kern w:val="0"/>
          <w:lang w:eastAsia="en-GB"/>
          <w14:ligatures w14:val="none"/>
        </w:rPr>
        <w:t> Patients on low incomes may struggle to afford healthy foods or transport to GP appointments, affecting long-term health.</w:t>
      </w:r>
    </w:p>
    <w:p w14:paraId="204B2FB6" w14:textId="1716B7E2" w:rsidR="004F3ACA" w:rsidRPr="00824EAB" w:rsidRDefault="004F3ACA" w:rsidP="004F3ACA">
      <w:pPr>
        <w:rPr>
          <w:rFonts w:ascii="Arial" w:eastAsia="Times New Roman" w:hAnsi="Arial" w:cs="Arial"/>
          <w:kern w:val="0"/>
          <w:lang w:eastAsia="en-GB"/>
          <w14:ligatures w14:val="none"/>
        </w:rPr>
      </w:pPr>
    </w:p>
    <w:p w14:paraId="7F721CD9" w14:textId="77777777" w:rsidR="004F3ACA" w:rsidRPr="00824EAB" w:rsidRDefault="004F3ACA"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lastRenderedPageBreak/>
        <w:t>2. Education</w:t>
      </w:r>
    </w:p>
    <w:p w14:paraId="57C9B8D3" w14:textId="77777777" w:rsidR="004F3ACA" w:rsidRPr="00824EAB" w:rsidRDefault="004F3ACA" w:rsidP="004F3ACA">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Impact:</w:t>
      </w:r>
      <w:r w:rsidRPr="00824EAB">
        <w:rPr>
          <w:rFonts w:ascii="Arial" w:eastAsia="Times New Roman" w:hAnsi="Arial" w:cs="Arial"/>
          <w:color w:val="000000"/>
          <w:kern w:val="0"/>
          <w:lang w:eastAsia="en-GB"/>
          <w14:ligatures w14:val="none"/>
        </w:rPr>
        <w:t> Education equips people with knowledge, skills, and health literacy, empowering them to make informed choices about their lifestyle, healthcare, and prevention.</w:t>
      </w:r>
    </w:p>
    <w:p w14:paraId="70C46A90" w14:textId="77777777" w:rsidR="004F3ACA" w:rsidRPr="00824EAB" w:rsidRDefault="004F3ACA" w:rsidP="004F3ACA">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Negative influence:</w:t>
      </w:r>
      <w:r w:rsidRPr="00824EAB">
        <w:rPr>
          <w:rFonts w:ascii="Arial" w:eastAsia="Times New Roman" w:hAnsi="Arial" w:cs="Arial"/>
          <w:color w:val="000000"/>
          <w:kern w:val="0"/>
          <w:lang w:eastAsia="en-GB"/>
          <w14:ligatures w14:val="none"/>
        </w:rPr>
        <w:t> Limited education can restrict employment opportunities, health literacy, and understanding of disease prevention, widening health inequalities.</w:t>
      </w:r>
    </w:p>
    <w:p w14:paraId="3A391671" w14:textId="77777777" w:rsidR="004F3ACA" w:rsidRPr="00824EAB" w:rsidRDefault="004F3ACA" w:rsidP="004F3ACA">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Example:</w:t>
      </w:r>
      <w:r w:rsidRPr="00824EAB">
        <w:rPr>
          <w:rFonts w:ascii="Arial" w:eastAsia="Times New Roman" w:hAnsi="Arial" w:cs="Arial"/>
          <w:color w:val="000000"/>
          <w:kern w:val="0"/>
          <w:lang w:eastAsia="en-GB"/>
          <w14:ligatures w14:val="none"/>
        </w:rPr>
        <w:t> A patient who lacks understanding of chronic disease management may experience preventable complications.</w:t>
      </w:r>
    </w:p>
    <w:p w14:paraId="3B1EB7E8" w14:textId="770BB474" w:rsidR="004F3ACA" w:rsidRPr="00824EAB" w:rsidRDefault="004F3ACA" w:rsidP="004F3ACA">
      <w:pPr>
        <w:rPr>
          <w:rFonts w:ascii="Arial" w:eastAsia="Times New Roman" w:hAnsi="Arial" w:cs="Arial"/>
          <w:kern w:val="0"/>
          <w:lang w:eastAsia="en-GB"/>
          <w14:ligatures w14:val="none"/>
        </w:rPr>
      </w:pPr>
    </w:p>
    <w:p w14:paraId="2482045E" w14:textId="77777777" w:rsidR="004F3ACA" w:rsidRPr="00824EAB" w:rsidRDefault="004F3ACA"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3. Unemployment and Job Insecurity</w:t>
      </w:r>
    </w:p>
    <w:p w14:paraId="2AEE4FC2" w14:textId="77777777" w:rsidR="004F3ACA" w:rsidRPr="00824EAB" w:rsidRDefault="004F3ACA" w:rsidP="004F3ACA">
      <w:pPr>
        <w:numPr>
          <w:ilvl w:val="0"/>
          <w:numId w:val="3"/>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Impact:</w:t>
      </w:r>
      <w:r w:rsidRPr="00824EAB">
        <w:rPr>
          <w:rFonts w:ascii="Arial" w:eastAsia="Times New Roman" w:hAnsi="Arial" w:cs="Arial"/>
          <w:color w:val="000000"/>
          <w:kern w:val="0"/>
          <w:lang w:eastAsia="en-GB"/>
          <w14:ligatures w14:val="none"/>
        </w:rPr>
        <w:t> Stable employment provides financial security, social inclusion, and mental wellbeing.</w:t>
      </w:r>
    </w:p>
    <w:p w14:paraId="13769581" w14:textId="77777777" w:rsidR="004F3ACA" w:rsidRPr="00824EAB" w:rsidRDefault="004F3ACA" w:rsidP="004F3ACA">
      <w:pPr>
        <w:numPr>
          <w:ilvl w:val="0"/>
          <w:numId w:val="3"/>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Negative influence:</w:t>
      </w:r>
      <w:r w:rsidRPr="00824EAB">
        <w:rPr>
          <w:rFonts w:ascii="Arial" w:eastAsia="Times New Roman" w:hAnsi="Arial" w:cs="Arial"/>
          <w:color w:val="000000"/>
          <w:kern w:val="0"/>
          <w:lang w:eastAsia="en-GB"/>
          <w14:ligatures w14:val="none"/>
        </w:rPr>
        <w:t> Unemployment or insecure jobs increase stress, anxiety, and risk of chronic illness, and can reduce access to healthcare services.</w:t>
      </w:r>
    </w:p>
    <w:p w14:paraId="4752290A" w14:textId="77777777" w:rsidR="004F3ACA" w:rsidRPr="00824EAB" w:rsidRDefault="004F3ACA" w:rsidP="004F3ACA">
      <w:pPr>
        <w:numPr>
          <w:ilvl w:val="0"/>
          <w:numId w:val="3"/>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Example:</w:t>
      </w:r>
      <w:r w:rsidRPr="00824EAB">
        <w:rPr>
          <w:rFonts w:ascii="Arial" w:eastAsia="Times New Roman" w:hAnsi="Arial" w:cs="Arial"/>
          <w:color w:val="000000"/>
          <w:kern w:val="0"/>
          <w:lang w:eastAsia="en-GB"/>
          <w14:ligatures w14:val="none"/>
        </w:rPr>
        <w:t> A social prescriber may see patients with depression linked to long-term unemployment.</w:t>
      </w:r>
    </w:p>
    <w:p w14:paraId="35FD40CC" w14:textId="62BC90CB" w:rsidR="004F3ACA" w:rsidRPr="00824EAB" w:rsidRDefault="004F3ACA" w:rsidP="004F3ACA">
      <w:pPr>
        <w:rPr>
          <w:rFonts w:ascii="Arial" w:eastAsia="Times New Roman" w:hAnsi="Arial" w:cs="Arial"/>
          <w:kern w:val="0"/>
          <w:lang w:eastAsia="en-GB"/>
          <w14:ligatures w14:val="none"/>
        </w:rPr>
      </w:pPr>
    </w:p>
    <w:p w14:paraId="4FAB959E" w14:textId="77777777" w:rsidR="004F3ACA" w:rsidRPr="00824EAB" w:rsidRDefault="004F3ACA"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4. Working Life Conditions</w:t>
      </w:r>
    </w:p>
    <w:p w14:paraId="0497C17E" w14:textId="77777777" w:rsidR="004F3ACA" w:rsidRPr="00824EAB" w:rsidRDefault="004F3ACA" w:rsidP="004F3ACA">
      <w:pPr>
        <w:numPr>
          <w:ilvl w:val="0"/>
          <w:numId w:val="4"/>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Impact:</w:t>
      </w:r>
      <w:r w:rsidRPr="00824EAB">
        <w:rPr>
          <w:rFonts w:ascii="Arial" w:eastAsia="Times New Roman" w:hAnsi="Arial" w:cs="Arial"/>
          <w:color w:val="000000"/>
          <w:kern w:val="0"/>
          <w:lang w:eastAsia="en-GB"/>
          <w14:ligatures w14:val="none"/>
        </w:rPr>
        <w:t> Safe, supportive, and rewarding work improves mental and physical health.</w:t>
      </w:r>
    </w:p>
    <w:p w14:paraId="4CE6B240" w14:textId="77777777" w:rsidR="004F3ACA" w:rsidRPr="00824EAB" w:rsidRDefault="004F3ACA" w:rsidP="004F3ACA">
      <w:pPr>
        <w:numPr>
          <w:ilvl w:val="0"/>
          <w:numId w:val="4"/>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Negative influence:</w:t>
      </w:r>
      <w:r w:rsidRPr="00824EAB">
        <w:rPr>
          <w:rFonts w:ascii="Arial" w:eastAsia="Times New Roman" w:hAnsi="Arial" w:cs="Arial"/>
          <w:color w:val="000000"/>
          <w:kern w:val="0"/>
          <w:lang w:eastAsia="en-GB"/>
          <w14:ligatures w14:val="none"/>
        </w:rPr>
        <w:t> Hazardous work environments, long hours, or high stress can lead to injuries, burnout, or chronic diseases.</w:t>
      </w:r>
    </w:p>
    <w:p w14:paraId="495112EC" w14:textId="77777777" w:rsidR="004F3ACA" w:rsidRPr="00824EAB" w:rsidRDefault="004F3ACA" w:rsidP="004F3ACA">
      <w:pPr>
        <w:numPr>
          <w:ilvl w:val="0"/>
          <w:numId w:val="4"/>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Example:</w:t>
      </w:r>
      <w:r w:rsidRPr="00824EAB">
        <w:rPr>
          <w:rFonts w:ascii="Arial" w:eastAsia="Times New Roman" w:hAnsi="Arial" w:cs="Arial"/>
          <w:color w:val="000000"/>
          <w:kern w:val="0"/>
          <w:lang w:eastAsia="en-GB"/>
          <w14:ligatures w14:val="none"/>
        </w:rPr>
        <w:t> Patients working in unsafe or poorly regulated jobs may present with musculoskeletal injuries or stress-related conditions.</w:t>
      </w:r>
    </w:p>
    <w:p w14:paraId="464FC120" w14:textId="7E963001" w:rsidR="004F3ACA" w:rsidRPr="00824EAB" w:rsidRDefault="004F3ACA" w:rsidP="004F3ACA">
      <w:pPr>
        <w:rPr>
          <w:rFonts w:ascii="Arial" w:eastAsia="Times New Roman" w:hAnsi="Arial" w:cs="Arial"/>
          <w:kern w:val="0"/>
          <w:lang w:eastAsia="en-GB"/>
          <w14:ligatures w14:val="none"/>
        </w:rPr>
      </w:pPr>
    </w:p>
    <w:p w14:paraId="7CB0B6D9" w14:textId="77777777" w:rsidR="004F3ACA" w:rsidRPr="00824EAB" w:rsidRDefault="004F3ACA"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5. Food Insecurity</w:t>
      </w:r>
    </w:p>
    <w:p w14:paraId="226394F3" w14:textId="77777777" w:rsidR="004F3ACA" w:rsidRPr="00824EAB" w:rsidRDefault="004F3ACA" w:rsidP="004F3ACA">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Impact:</w:t>
      </w:r>
      <w:r w:rsidRPr="00824EAB">
        <w:rPr>
          <w:rFonts w:ascii="Arial" w:eastAsia="Times New Roman" w:hAnsi="Arial" w:cs="Arial"/>
          <w:color w:val="000000"/>
          <w:kern w:val="0"/>
          <w:lang w:eastAsia="en-GB"/>
          <w14:ligatures w14:val="none"/>
        </w:rPr>
        <w:t> Access to nutritious food supports growth, immunity, and disease prevention.</w:t>
      </w:r>
    </w:p>
    <w:p w14:paraId="6155FA54" w14:textId="77777777" w:rsidR="004F3ACA" w:rsidRPr="00824EAB" w:rsidRDefault="004F3ACA" w:rsidP="004F3ACA">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Negative influence:</w:t>
      </w:r>
      <w:r w:rsidRPr="00824EAB">
        <w:rPr>
          <w:rFonts w:ascii="Arial" w:eastAsia="Times New Roman" w:hAnsi="Arial" w:cs="Arial"/>
          <w:color w:val="000000"/>
          <w:kern w:val="0"/>
          <w:lang w:eastAsia="en-GB"/>
          <w14:ligatures w14:val="none"/>
        </w:rPr>
        <w:t> Limited access to healthy food can cause malnutrition, obesity, and diet-related illnesses, particularly in low-income communities.</w:t>
      </w:r>
    </w:p>
    <w:p w14:paraId="3A71505E" w14:textId="77777777" w:rsidR="004F3ACA" w:rsidRPr="00824EAB" w:rsidRDefault="004F3ACA" w:rsidP="004F3ACA">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Example:</w:t>
      </w:r>
      <w:r w:rsidRPr="00824EAB">
        <w:rPr>
          <w:rFonts w:ascii="Arial" w:eastAsia="Times New Roman" w:hAnsi="Arial" w:cs="Arial"/>
          <w:color w:val="000000"/>
          <w:kern w:val="0"/>
          <w:lang w:eastAsia="en-GB"/>
          <w14:ligatures w14:val="none"/>
        </w:rPr>
        <w:t> A social prescriber may refer patients to community food support schemes to improve nutrition.</w:t>
      </w:r>
    </w:p>
    <w:p w14:paraId="2824F68C" w14:textId="63DBB406" w:rsidR="004F3ACA" w:rsidRPr="00824EAB" w:rsidRDefault="004F3ACA" w:rsidP="004F3ACA">
      <w:pPr>
        <w:rPr>
          <w:rFonts w:ascii="Arial" w:eastAsia="Times New Roman" w:hAnsi="Arial" w:cs="Arial"/>
          <w:kern w:val="0"/>
          <w:lang w:eastAsia="en-GB"/>
          <w14:ligatures w14:val="none"/>
        </w:rPr>
      </w:pPr>
    </w:p>
    <w:p w14:paraId="30D84216" w14:textId="77777777" w:rsidR="00824EAB" w:rsidRDefault="00824EAB" w:rsidP="004F3ACA">
      <w:pPr>
        <w:spacing w:before="100" w:beforeAutospacing="1" w:after="100" w:afterAutospacing="1"/>
        <w:outlineLvl w:val="2"/>
        <w:rPr>
          <w:rFonts w:ascii="Arial" w:eastAsia="Times New Roman" w:hAnsi="Arial" w:cs="Arial"/>
          <w:b/>
          <w:bCs/>
          <w:color w:val="000000"/>
          <w:kern w:val="0"/>
          <w:lang w:eastAsia="en-GB"/>
          <w14:ligatures w14:val="none"/>
        </w:rPr>
      </w:pPr>
    </w:p>
    <w:p w14:paraId="16B7986C" w14:textId="77777777" w:rsidR="00824EAB" w:rsidRDefault="00824EAB" w:rsidP="004F3ACA">
      <w:pPr>
        <w:spacing w:before="100" w:beforeAutospacing="1" w:after="100" w:afterAutospacing="1"/>
        <w:outlineLvl w:val="2"/>
        <w:rPr>
          <w:rFonts w:ascii="Arial" w:eastAsia="Times New Roman" w:hAnsi="Arial" w:cs="Arial"/>
          <w:b/>
          <w:bCs/>
          <w:color w:val="000000"/>
          <w:kern w:val="0"/>
          <w:lang w:eastAsia="en-GB"/>
          <w14:ligatures w14:val="none"/>
        </w:rPr>
      </w:pPr>
    </w:p>
    <w:p w14:paraId="2D132EE1" w14:textId="736C2440" w:rsidR="004F3ACA" w:rsidRPr="00824EAB" w:rsidRDefault="004F3ACA"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lastRenderedPageBreak/>
        <w:t>6. Housing, Basic Amenities, and the Environment</w:t>
      </w:r>
    </w:p>
    <w:p w14:paraId="53FA354B" w14:textId="77777777" w:rsidR="004F3ACA" w:rsidRPr="00824EAB" w:rsidRDefault="004F3ACA" w:rsidP="004F3ACA">
      <w:pPr>
        <w:numPr>
          <w:ilvl w:val="0"/>
          <w:numId w:val="6"/>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Impact:</w:t>
      </w:r>
      <w:r w:rsidRPr="00824EAB">
        <w:rPr>
          <w:rFonts w:ascii="Arial" w:eastAsia="Times New Roman" w:hAnsi="Arial" w:cs="Arial"/>
          <w:color w:val="000000"/>
          <w:kern w:val="0"/>
          <w:lang w:eastAsia="en-GB"/>
          <w14:ligatures w14:val="none"/>
        </w:rPr>
        <w:t> Safe, warm, and clean housing with access to utilities supports physical and mental health.</w:t>
      </w:r>
    </w:p>
    <w:p w14:paraId="40DB69FE" w14:textId="0A7994E2" w:rsidR="004F3ACA" w:rsidRPr="00824EAB" w:rsidRDefault="004F3ACA" w:rsidP="004F3ACA">
      <w:pPr>
        <w:numPr>
          <w:ilvl w:val="0"/>
          <w:numId w:val="6"/>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Negative influence:</w:t>
      </w:r>
      <w:r w:rsidRPr="00824EAB">
        <w:rPr>
          <w:rFonts w:ascii="Arial" w:eastAsia="Times New Roman" w:hAnsi="Arial" w:cs="Arial"/>
          <w:color w:val="000000"/>
          <w:kern w:val="0"/>
          <w:lang w:eastAsia="en-GB"/>
          <w14:ligatures w14:val="none"/>
        </w:rPr>
        <w:t xml:space="preserve"> Overcrowding, damp, poor sanitation, or unsafe neighbourhoods increase </w:t>
      </w:r>
      <w:r w:rsidR="00824EAB">
        <w:rPr>
          <w:rFonts w:ascii="Arial" w:eastAsia="Times New Roman" w:hAnsi="Arial" w:cs="Arial"/>
          <w:color w:val="000000"/>
          <w:kern w:val="0"/>
          <w:lang w:eastAsia="en-GB"/>
          <w14:ligatures w14:val="none"/>
        </w:rPr>
        <w:t xml:space="preserve">the </w:t>
      </w:r>
      <w:r w:rsidRPr="00824EAB">
        <w:rPr>
          <w:rFonts w:ascii="Arial" w:eastAsia="Times New Roman" w:hAnsi="Arial" w:cs="Arial"/>
          <w:color w:val="000000"/>
          <w:kern w:val="0"/>
          <w:lang w:eastAsia="en-GB"/>
          <w14:ligatures w14:val="none"/>
        </w:rPr>
        <w:t>risk of infectious disease, respiratory issues, and stress.</w:t>
      </w:r>
    </w:p>
    <w:p w14:paraId="3C7E16C1" w14:textId="77777777" w:rsidR="004F3ACA" w:rsidRPr="00824EAB" w:rsidRDefault="004F3ACA" w:rsidP="004F3ACA">
      <w:pPr>
        <w:numPr>
          <w:ilvl w:val="0"/>
          <w:numId w:val="6"/>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Example:</w:t>
      </w:r>
      <w:r w:rsidRPr="00824EAB">
        <w:rPr>
          <w:rFonts w:ascii="Arial" w:eastAsia="Times New Roman" w:hAnsi="Arial" w:cs="Arial"/>
          <w:color w:val="000000"/>
          <w:kern w:val="0"/>
          <w:lang w:eastAsia="en-GB"/>
          <w14:ligatures w14:val="none"/>
        </w:rPr>
        <w:t> Housing instability can exacerbate conditions such as asthma or anxiety.</w:t>
      </w:r>
    </w:p>
    <w:p w14:paraId="4C3BD004" w14:textId="6D5EAB3A" w:rsidR="004F3ACA" w:rsidRPr="00824EAB" w:rsidRDefault="004F3ACA" w:rsidP="004F3ACA">
      <w:pPr>
        <w:rPr>
          <w:rFonts w:ascii="Arial" w:eastAsia="Times New Roman" w:hAnsi="Arial" w:cs="Arial"/>
          <w:kern w:val="0"/>
          <w:lang w:eastAsia="en-GB"/>
          <w14:ligatures w14:val="none"/>
        </w:rPr>
      </w:pPr>
    </w:p>
    <w:p w14:paraId="2DA8047E" w14:textId="77777777" w:rsidR="004F3ACA" w:rsidRPr="00824EAB" w:rsidRDefault="004F3ACA"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7. Early Childhood Development</w:t>
      </w:r>
    </w:p>
    <w:p w14:paraId="21C123DA" w14:textId="77777777" w:rsidR="004F3ACA" w:rsidRPr="00824EAB" w:rsidRDefault="004F3ACA" w:rsidP="004F3ACA">
      <w:pPr>
        <w:numPr>
          <w:ilvl w:val="0"/>
          <w:numId w:val="7"/>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Impact:</w:t>
      </w:r>
      <w:r w:rsidRPr="00824EAB">
        <w:rPr>
          <w:rFonts w:ascii="Arial" w:eastAsia="Times New Roman" w:hAnsi="Arial" w:cs="Arial"/>
          <w:color w:val="000000"/>
          <w:kern w:val="0"/>
          <w:lang w:eastAsia="en-GB"/>
          <w14:ligatures w14:val="none"/>
        </w:rPr>
        <w:t> Positive early experiences, nutrition, stimulation, and care establish lifelong health and social wellbeing.</w:t>
      </w:r>
    </w:p>
    <w:p w14:paraId="09892004" w14:textId="77777777" w:rsidR="004F3ACA" w:rsidRPr="00824EAB" w:rsidRDefault="004F3ACA" w:rsidP="004F3ACA">
      <w:pPr>
        <w:numPr>
          <w:ilvl w:val="0"/>
          <w:numId w:val="7"/>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Negative influence:</w:t>
      </w:r>
      <w:r w:rsidRPr="00824EAB">
        <w:rPr>
          <w:rFonts w:ascii="Arial" w:eastAsia="Times New Roman" w:hAnsi="Arial" w:cs="Arial"/>
          <w:color w:val="000000"/>
          <w:kern w:val="0"/>
          <w:lang w:eastAsia="en-GB"/>
          <w14:ligatures w14:val="none"/>
        </w:rPr>
        <w:t> Neglect, poverty, or lack of early education can result in developmental delays and chronic health issues.</w:t>
      </w:r>
    </w:p>
    <w:p w14:paraId="6C9DE74F" w14:textId="77777777" w:rsidR="004F3ACA" w:rsidRPr="00824EAB" w:rsidRDefault="004F3ACA" w:rsidP="004F3ACA">
      <w:pPr>
        <w:numPr>
          <w:ilvl w:val="0"/>
          <w:numId w:val="7"/>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Example:</w:t>
      </w:r>
      <w:r w:rsidRPr="00824EAB">
        <w:rPr>
          <w:rFonts w:ascii="Arial" w:eastAsia="Times New Roman" w:hAnsi="Arial" w:cs="Arial"/>
          <w:color w:val="000000"/>
          <w:kern w:val="0"/>
          <w:lang w:eastAsia="en-GB"/>
          <w14:ligatures w14:val="none"/>
        </w:rPr>
        <w:t> Social prescribers may link families to early intervention programmes or parenting support groups.</w:t>
      </w:r>
    </w:p>
    <w:p w14:paraId="00BFA1D6" w14:textId="0F0C7E87" w:rsidR="004F3ACA" w:rsidRPr="00824EAB" w:rsidRDefault="004F3ACA" w:rsidP="004F3ACA">
      <w:pPr>
        <w:rPr>
          <w:rFonts w:ascii="Arial" w:eastAsia="Times New Roman" w:hAnsi="Arial" w:cs="Arial"/>
          <w:kern w:val="0"/>
          <w:lang w:eastAsia="en-GB"/>
          <w14:ligatures w14:val="none"/>
        </w:rPr>
      </w:pPr>
    </w:p>
    <w:p w14:paraId="52B04404" w14:textId="77777777" w:rsidR="004F3ACA" w:rsidRPr="00824EAB" w:rsidRDefault="004F3ACA"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8. Social Inclusion and Non-Discrimination</w:t>
      </w:r>
    </w:p>
    <w:p w14:paraId="4F2E2CEA" w14:textId="357ACF8F" w:rsidR="004F3ACA" w:rsidRPr="00824EAB" w:rsidRDefault="004F3ACA" w:rsidP="004F3ACA">
      <w:pPr>
        <w:numPr>
          <w:ilvl w:val="0"/>
          <w:numId w:val="8"/>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Impact:</w:t>
      </w:r>
      <w:r w:rsidRPr="00824EAB">
        <w:rPr>
          <w:rFonts w:ascii="Arial" w:eastAsia="Times New Roman" w:hAnsi="Arial" w:cs="Arial"/>
          <w:color w:val="000000"/>
          <w:kern w:val="0"/>
          <w:lang w:eastAsia="en-GB"/>
          <w14:ligatures w14:val="none"/>
        </w:rPr>
        <w:t> Inclusion fosters mental well-being, community participation, and equality in accessing healthcare.</w:t>
      </w:r>
    </w:p>
    <w:p w14:paraId="397DDBAF" w14:textId="77777777" w:rsidR="004F3ACA" w:rsidRPr="00824EAB" w:rsidRDefault="004F3ACA" w:rsidP="004F3ACA">
      <w:pPr>
        <w:numPr>
          <w:ilvl w:val="0"/>
          <w:numId w:val="8"/>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Negative influence:</w:t>
      </w:r>
      <w:r w:rsidRPr="00824EAB">
        <w:rPr>
          <w:rFonts w:ascii="Arial" w:eastAsia="Times New Roman" w:hAnsi="Arial" w:cs="Arial"/>
          <w:color w:val="000000"/>
          <w:kern w:val="0"/>
          <w:lang w:eastAsia="en-GB"/>
          <w14:ligatures w14:val="none"/>
        </w:rPr>
        <w:t> Discrimination, marginalisation, or social isolation can lead to stress, poor mental health, and limited access to services.</w:t>
      </w:r>
    </w:p>
    <w:p w14:paraId="2C6197C6" w14:textId="77777777" w:rsidR="004F3ACA" w:rsidRPr="00824EAB" w:rsidRDefault="004F3ACA" w:rsidP="004F3ACA">
      <w:pPr>
        <w:numPr>
          <w:ilvl w:val="0"/>
          <w:numId w:val="8"/>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Example:</w:t>
      </w:r>
      <w:r w:rsidRPr="00824EAB">
        <w:rPr>
          <w:rFonts w:ascii="Arial" w:eastAsia="Times New Roman" w:hAnsi="Arial" w:cs="Arial"/>
          <w:color w:val="000000"/>
          <w:kern w:val="0"/>
          <w:lang w:eastAsia="en-GB"/>
          <w14:ligatures w14:val="none"/>
        </w:rPr>
        <w:t> Patients from minority groups may face barriers in accessing culturally appropriate healthcare.</w:t>
      </w:r>
    </w:p>
    <w:p w14:paraId="3708608B" w14:textId="7741E1A8" w:rsidR="004F3ACA" w:rsidRPr="00824EAB" w:rsidRDefault="004F3ACA" w:rsidP="004F3ACA">
      <w:pPr>
        <w:rPr>
          <w:rFonts w:ascii="Arial" w:eastAsia="Times New Roman" w:hAnsi="Arial" w:cs="Arial"/>
          <w:kern w:val="0"/>
          <w:lang w:eastAsia="en-GB"/>
          <w14:ligatures w14:val="none"/>
        </w:rPr>
      </w:pPr>
    </w:p>
    <w:p w14:paraId="576C97A0" w14:textId="77777777" w:rsidR="004F3ACA" w:rsidRPr="00824EAB" w:rsidRDefault="004F3ACA"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t>9. Structural Conflict</w:t>
      </w:r>
    </w:p>
    <w:p w14:paraId="7C01BAE0" w14:textId="77777777" w:rsidR="004F3ACA" w:rsidRPr="00824EAB" w:rsidRDefault="004F3ACA" w:rsidP="004F3ACA">
      <w:pPr>
        <w:numPr>
          <w:ilvl w:val="0"/>
          <w:numId w:val="9"/>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Impact:</w:t>
      </w:r>
      <w:r w:rsidRPr="00824EAB">
        <w:rPr>
          <w:rFonts w:ascii="Arial" w:eastAsia="Times New Roman" w:hAnsi="Arial" w:cs="Arial"/>
          <w:color w:val="000000"/>
          <w:kern w:val="0"/>
          <w:lang w:eastAsia="en-GB"/>
          <w14:ligatures w14:val="none"/>
        </w:rPr>
        <w:t> Peaceful, stable societies support access to education, healthcare, and employment, positively influencing population health.</w:t>
      </w:r>
    </w:p>
    <w:p w14:paraId="696B16D6" w14:textId="77777777" w:rsidR="004F3ACA" w:rsidRPr="00824EAB" w:rsidRDefault="004F3ACA" w:rsidP="004F3ACA">
      <w:pPr>
        <w:numPr>
          <w:ilvl w:val="0"/>
          <w:numId w:val="9"/>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Negative influence:</w:t>
      </w:r>
      <w:r w:rsidRPr="00824EAB">
        <w:rPr>
          <w:rFonts w:ascii="Arial" w:eastAsia="Times New Roman" w:hAnsi="Arial" w:cs="Arial"/>
          <w:color w:val="000000"/>
          <w:kern w:val="0"/>
          <w:lang w:eastAsia="en-GB"/>
          <w14:ligatures w14:val="none"/>
        </w:rPr>
        <w:t> Conflict, violence, or systemic inequality increases trauma, reduces access to services, and negatively affects health outcomes.</w:t>
      </w:r>
    </w:p>
    <w:p w14:paraId="4C580C7F" w14:textId="77777777" w:rsidR="004F3ACA" w:rsidRPr="00824EAB" w:rsidRDefault="004F3ACA" w:rsidP="004F3ACA">
      <w:pPr>
        <w:numPr>
          <w:ilvl w:val="0"/>
          <w:numId w:val="9"/>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Example:</w:t>
      </w:r>
      <w:r w:rsidRPr="00824EAB">
        <w:rPr>
          <w:rFonts w:ascii="Arial" w:eastAsia="Times New Roman" w:hAnsi="Arial" w:cs="Arial"/>
          <w:color w:val="000000"/>
          <w:kern w:val="0"/>
          <w:lang w:eastAsia="en-GB"/>
          <w14:ligatures w14:val="none"/>
        </w:rPr>
        <w:t> Refugees or victims of community violence often require social prescribing interventions to support mental and physical health.</w:t>
      </w:r>
    </w:p>
    <w:p w14:paraId="68E44E88" w14:textId="787DA71B" w:rsidR="004F3ACA" w:rsidRPr="00824EAB" w:rsidRDefault="004F3ACA" w:rsidP="004F3ACA">
      <w:pPr>
        <w:rPr>
          <w:rFonts w:ascii="Arial" w:eastAsia="Times New Roman" w:hAnsi="Arial" w:cs="Arial"/>
          <w:kern w:val="0"/>
          <w:lang w:eastAsia="en-GB"/>
          <w14:ligatures w14:val="none"/>
        </w:rPr>
      </w:pPr>
    </w:p>
    <w:p w14:paraId="4C24A23F" w14:textId="77777777" w:rsidR="00824EAB" w:rsidRDefault="00824EAB" w:rsidP="004F3ACA">
      <w:pPr>
        <w:spacing w:before="100" w:beforeAutospacing="1" w:after="100" w:afterAutospacing="1"/>
        <w:outlineLvl w:val="2"/>
        <w:rPr>
          <w:rFonts w:ascii="Arial" w:eastAsia="Times New Roman" w:hAnsi="Arial" w:cs="Arial"/>
          <w:b/>
          <w:bCs/>
          <w:color w:val="000000"/>
          <w:kern w:val="0"/>
          <w:lang w:eastAsia="en-GB"/>
          <w14:ligatures w14:val="none"/>
        </w:rPr>
      </w:pPr>
    </w:p>
    <w:p w14:paraId="766F24A6" w14:textId="77777777" w:rsidR="00824EAB" w:rsidRDefault="00824EAB" w:rsidP="004F3ACA">
      <w:pPr>
        <w:spacing w:before="100" w:beforeAutospacing="1" w:after="100" w:afterAutospacing="1"/>
        <w:outlineLvl w:val="2"/>
        <w:rPr>
          <w:rFonts w:ascii="Arial" w:eastAsia="Times New Roman" w:hAnsi="Arial" w:cs="Arial"/>
          <w:b/>
          <w:bCs/>
          <w:color w:val="000000"/>
          <w:kern w:val="0"/>
          <w:lang w:eastAsia="en-GB"/>
          <w14:ligatures w14:val="none"/>
        </w:rPr>
      </w:pPr>
    </w:p>
    <w:p w14:paraId="7D813667" w14:textId="77777777" w:rsidR="00824EAB" w:rsidRDefault="00824EAB" w:rsidP="004F3ACA">
      <w:pPr>
        <w:spacing w:before="100" w:beforeAutospacing="1" w:after="100" w:afterAutospacing="1"/>
        <w:outlineLvl w:val="2"/>
        <w:rPr>
          <w:rFonts w:ascii="Arial" w:eastAsia="Times New Roman" w:hAnsi="Arial" w:cs="Arial"/>
          <w:b/>
          <w:bCs/>
          <w:color w:val="000000"/>
          <w:kern w:val="0"/>
          <w:lang w:eastAsia="en-GB"/>
          <w14:ligatures w14:val="none"/>
        </w:rPr>
      </w:pPr>
    </w:p>
    <w:p w14:paraId="19A5B4EA" w14:textId="20DDF15D" w:rsidR="004F3ACA" w:rsidRPr="00824EAB" w:rsidRDefault="004F3ACA" w:rsidP="004F3ACA">
      <w:pPr>
        <w:spacing w:before="100" w:beforeAutospacing="1" w:after="100" w:afterAutospacing="1"/>
        <w:outlineLvl w:val="2"/>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lang w:eastAsia="en-GB"/>
          <w14:ligatures w14:val="none"/>
        </w:rPr>
        <w:lastRenderedPageBreak/>
        <w:t>10. Access to Affordable Health Services of Decent Quality</w:t>
      </w:r>
    </w:p>
    <w:p w14:paraId="051A3201" w14:textId="77777777" w:rsidR="004F3ACA" w:rsidRPr="00824EAB" w:rsidRDefault="004F3ACA" w:rsidP="004F3ACA">
      <w:pPr>
        <w:numPr>
          <w:ilvl w:val="0"/>
          <w:numId w:val="10"/>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Impact:</w:t>
      </w:r>
      <w:r w:rsidRPr="00824EAB">
        <w:rPr>
          <w:rFonts w:ascii="Arial" w:eastAsia="Times New Roman" w:hAnsi="Arial" w:cs="Arial"/>
          <w:color w:val="000000"/>
          <w:kern w:val="0"/>
          <w:lang w:eastAsia="en-GB"/>
          <w14:ligatures w14:val="none"/>
        </w:rPr>
        <w:t> Easy access to quality healthcare allows prevention, early diagnosis, and effective treatment, improving health equity.</w:t>
      </w:r>
    </w:p>
    <w:p w14:paraId="58FCFE4B" w14:textId="77777777" w:rsidR="004F3ACA" w:rsidRPr="00824EAB" w:rsidRDefault="004F3ACA" w:rsidP="004F3ACA">
      <w:pPr>
        <w:numPr>
          <w:ilvl w:val="0"/>
          <w:numId w:val="10"/>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Negative influence:</w:t>
      </w:r>
      <w:r w:rsidRPr="00824EAB">
        <w:rPr>
          <w:rFonts w:ascii="Arial" w:eastAsia="Times New Roman" w:hAnsi="Arial" w:cs="Arial"/>
          <w:color w:val="000000"/>
          <w:kern w:val="0"/>
          <w:lang w:eastAsia="en-GB"/>
          <w14:ligatures w14:val="none"/>
        </w:rPr>
        <w:t> Barriers to care, including cost, transport, or service availability, can worsen health inequalities.</w:t>
      </w:r>
    </w:p>
    <w:p w14:paraId="7CB46A58" w14:textId="77777777" w:rsidR="004F3ACA" w:rsidRPr="00824EAB" w:rsidRDefault="004F3ACA" w:rsidP="004F3ACA">
      <w:pPr>
        <w:numPr>
          <w:ilvl w:val="0"/>
          <w:numId w:val="10"/>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Example:</w:t>
      </w:r>
      <w:r w:rsidRPr="00824EAB">
        <w:rPr>
          <w:rFonts w:ascii="Arial" w:eastAsia="Times New Roman" w:hAnsi="Arial" w:cs="Arial"/>
          <w:color w:val="000000"/>
          <w:kern w:val="0"/>
          <w:lang w:eastAsia="en-GB"/>
          <w14:ligatures w14:val="none"/>
        </w:rPr>
        <w:t> Patients who cannot access GP or specialist services are more likely to develop preventable complications.</w:t>
      </w:r>
    </w:p>
    <w:p w14:paraId="3060AFC6" w14:textId="6B535F58" w:rsidR="004F3ACA" w:rsidRPr="00824EAB" w:rsidRDefault="004F3ACA" w:rsidP="004F3ACA">
      <w:pPr>
        <w:rPr>
          <w:rFonts w:ascii="Arial" w:eastAsia="Times New Roman" w:hAnsi="Arial" w:cs="Arial"/>
          <w:kern w:val="0"/>
          <w:lang w:eastAsia="en-GB"/>
          <w14:ligatures w14:val="none"/>
        </w:rPr>
      </w:pPr>
    </w:p>
    <w:p w14:paraId="084417E0" w14:textId="31123589" w:rsidR="004F3ACA" w:rsidRDefault="004F3ACA" w:rsidP="004F3ACA">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Overall:</w:t>
      </w:r>
      <w:r w:rsidRPr="00824EAB">
        <w:rPr>
          <w:rFonts w:ascii="Arial" w:eastAsia="Times New Roman" w:hAnsi="Arial" w:cs="Arial"/>
          <w:color w:val="000000"/>
          <w:kern w:val="0"/>
          <w:lang w:eastAsia="en-GB"/>
          <w14:ligatures w14:val="none"/>
        </w:rPr>
        <w:t> These determinants interact to create </w:t>
      </w:r>
      <w:r w:rsidRPr="00824EAB">
        <w:rPr>
          <w:rFonts w:ascii="Arial" w:eastAsia="Times New Roman" w:hAnsi="Arial" w:cs="Arial"/>
          <w:b/>
          <w:bCs/>
          <w:color w:val="000000"/>
          <w:kern w:val="0"/>
          <w:lang w:eastAsia="en-GB"/>
          <w14:ligatures w14:val="none"/>
        </w:rPr>
        <w:t>health inequalities</w:t>
      </w:r>
      <w:r w:rsidRPr="00824EAB">
        <w:rPr>
          <w:rFonts w:ascii="Arial" w:eastAsia="Times New Roman" w:hAnsi="Arial" w:cs="Arial"/>
          <w:color w:val="000000"/>
          <w:kern w:val="0"/>
          <w:lang w:eastAsia="en-GB"/>
          <w14:ligatures w14:val="none"/>
        </w:rPr>
        <w:t>. Positive social conditions improve well-being and life expectancy, whereas negative conditions exacerbate poor health outcomes. As </w:t>
      </w:r>
      <w:r w:rsidRPr="00824EAB">
        <w:rPr>
          <w:rFonts w:ascii="Arial" w:eastAsia="Times New Roman" w:hAnsi="Arial" w:cs="Arial"/>
          <w:b/>
          <w:bCs/>
          <w:color w:val="000000"/>
          <w:kern w:val="0"/>
          <w:lang w:eastAsia="en-GB"/>
          <w14:ligatures w14:val="none"/>
        </w:rPr>
        <w:t>social prescribers</w:t>
      </w:r>
      <w:r w:rsidRPr="00824EAB">
        <w:rPr>
          <w:rFonts w:ascii="Arial" w:eastAsia="Times New Roman" w:hAnsi="Arial" w:cs="Arial"/>
          <w:color w:val="000000"/>
          <w:kern w:val="0"/>
          <w:lang w:eastAsia="en-GB"/>
          <w14:ligatures w14:val="none"/>
        </w:rPr>
        <w:t xml:space="preserve">, </w:t>
      </w:r>
      <w:r w:rsidR="00F642D1" w:rsidRPr="00824EAB">
        <w:rPr>
          <w:rFonts w:ascii="Arial" w:eastAsia="Times New Roman" w:hAnsi="Arial" w:cs="Arial"/>
          <w:color w:val="000000"/>
          <w:kern w:val="0"/>
          <w:lang w:eastAsia="en-GB"/>
          <w14:ligatures w14:val="none"/>
        </w:rPr>
        <w:t>we understand</w:t>
      </w:r>
      <w:r w:rsidRPr="00824EAB">
        <w:rPr>
          <w:rFonts w:ascii="Arial" w:eastAsia="Times New Roman" w:hAnsi="Arial" w:cs="Arial"/>
          <w:color w:val="000000"/>
          <w:kern w:val="0"/>
          <w:lang w:eastAsia="en-GB"/>
          <w14:ligatures w14:val="none"/>
        </w:rPr>
        <w:t xml:space="preserve"> these determinants</w:t>
      </w:r>
      <w:r w:rsidR="00F642D1" w:rsidRPr="00824EAB">
        <w:rPr>
          <w:rFonts w:ascii="Arial" w:eastAsia="Times New Roman" w:hAnsi="Arial" w:cs="Arial"/>
          <w:color w:val="000000"/>
          <w:kern w:val="0"/>
          <w:lang w:eastAsia="en-GB"/>
          <w14:ligatures w14:val="none"/>
        </w:rPr>
        <w:t>,</w:t>
      </w:r>
      <w:r w:rsidRPr="00824EAB">
        <w:rPr>
          <w:rFonts w:ascii="Arial" w:eastAsia="Times New Roman" w:hAnsi="Arial" w:cs="Arial"/>
          <w:color w:val="000000"/>
          <w:kern w:val="0"/>
          <w:lang w:eastAsia="en-GB"/>
          <w14:ligatures w14:val="none"/>
        </w:rPr>
        <w:t xml:space="preserve"> enabl</w:t>
      </w:r>
      <w:r w:rsidR="00F642D1" w:rsidRPr="00824EAB">
        <w:rPr>
          <w:rFonts w:ascii="Arial" w:eastAsia="Times New Roman" w:hAnsi="Arial" w:cs="Arial"/>
          <w:color w:val="000000"/>
          <w:kern w:val="0"/>
          <w:lang w:eastAsia="en-GB"/>
          <w14:ligatures w14:val="none"/>
        </w:rPr>
        <w:t>ing</w:t>
      </w:r>
      <w:r w:rsidRPr="00824EAB">
        <w:rPr>
          <w:rFonts w:ascii="Arial" w:eastAsia="Times New Roman" w:hAnsi="Arial" w:cs="Arial"/>
          <w:color w:val="000000"/>
          <w:kern w:val="0"/>
          <w:lang w:eastAsia="en-GB"/>
          <w14:ligatures w14:val="none"/>
        </w:rPr>
        <w:t xml:space="preserve"> learners to connect patients to services that address social needs </w:t>
      </w:r>
      <w:r w:rsidR="00824EAB">
        <w:rPr>
          <w:rFonts w:ascii="Arial" w:eastAsia="Times New Roman" w:hAnsi="Arial" w:cs="Arial"/>
          <w:color w:val="000000"/>
          <w:kern w:val="0"/>
          <w:lang w:eastAsia="en-GB"/>
          <w14:ligatures w14:val="none"/>
        </w:rPr>
        <w:t>and support</w:t>
      </w:r>
      <w:r w:rsidRPr="00824EAB">
        <w:rPr>
          <w:rFonts w:ascii="Arial" w:eastAsia="Times New Roman" w:hAnsi="Arial" w:cs="Arial"/>
          <w:color w:val="000000"/>
          <w:kern w:val="0"/>
          <w:lang w:eastAsia="en-GB"/>
          <w14:ligatures w14:val="none"/>
        </w:rPr>
        <w:t xml:space="preserve"> equity in health outcomes.</w:t>
      </w:r>
    </w:p>
    <w:p w14:paraId="6EB2455C" w14:textId="77777777" w:rsidR="00824EAB" w:rsidRPr="00824EAB" w:rsidRDefault="00824EAB" w:rsidP="004F3ACA">
      <w:pPr>
        <w:spacing w:before="100" w:beforeAutospacing="1" w:after="100" w:afterAutospacing="1"/>
        <w:rPr>
          <w:rFonts w:ascii="Arial" w:eastAsia="Times New Roman" w:hAnsi="Arial" w:cs="Arial"/>
          <w:color w:val="000000"/>
          <w:kern w:val="0"/>
          <w:lang w:eastAsia="en-GB"/>
          <w14:ligatures w14:val="none"/>
        </w:rPr>
      </w:pPr>
    </w:p>
    <w:p w14:paraId="53CE3E3A" w14:textId="5A9DCF66" w:rsidR="00FD604D" w:rsidRPr="00824EAB" w:rsidRDefault="00F642D1" w:rsidP="004F3ACA">
      <w:pPr>
        <w:spacing w:before="100" w:beforeAutospacing="1" w:after="100" w:afterAutospacing="1"/>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highlight w:val="yellow"/>
          <w:lang w:eastAsia="en-GB"/>
          <w14:ligatures w14:val="none"/>
        </w:rPr>
        <w:t>SLIDE 14</w:t>
      </w:r>
      <w:r w:rsidRPr="00824EAB">
        <w:rPr>
          <w:rFonts w:ascii="Arial" w:eastAsia="Times New Roman" w:hAnsi="Arial" w:cs="Arial"/>
          <w:b/>
          <w:bCs/>
          <w:color w:val="000000"/>
          <w:kern w:val="0"/>
          <w:lang w:eastAsia="en-GB"/>
          <w14:ligatures w14:val="none"/>
        </w:rPr>
        <w:t xml:space="preserve"> </w:t>
      </w:r>
    </w:p>
    <w:p w14:paraId="2EC8B617" w14:textId="45A9966A" w:rsidR="00F642D1" w:rsidRPr="00824EAB" w:rsidRDefault="00F642D1" w:rsidP="00F642D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Dahlgren and Whitehead</w:t>
      </w:r>
      <w:r w:rsidR="00824EAB">
        <w:rPr>
          <w:rFonts w:ascii="Arial" w:eastAsia="Times New Roman" w:hAnsi="Arial" w:cs="Arial"/>
          <w:color w:val="000000"/>
          <w:kern w:val="0"/>
          <w:lang w:eastAsia="en-GB"/>
          <w14:ligatures w14:val="none"/>
        </w:rPr>
        <w:t>’s</w:t>
      </w:r>
      <w:r w:rsidRPr="00824EAB">
        <w:rPr>
          <w:rFonts w:ascii="Arial" w:eastAsia="Times New Roman" w:hAnsi="Arial" w:cs="Arial"/>
          <w:color w:val="000000"/>
          <w:kern w:val="0"/>
          <w:lang w:eastAsia="en-GB"/>
          <w14:ligatures w14:val="none"/>
        </w:rPr>
        <w:t xml:space="preserve"> model to explain layers:</w:t>
      </w:r>
    </w:p>
    <w:p w14:paraId="64FE5297" w14:textId="77777777" w:rsidR="00F642D1" w:rsidRPr="00824EAB" w:rsidRDefault="00F642D1" w:rsidP="00824EAB">
      <w:pPr>
        <w:pStyle w:val="ListParagraph"/>
        <w:numPr>
          <w:ilvl w:val="0"/>
          <w:numId w:val="37"/>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Individual lifestyle factors</w:t>
      </w:r>
    </w:p>
    <w:p w14:paraId="0BB35A94" w14:textId="77777777" w:rsidR="00F642D1" w:rsidRPr="00824EAB" w:rsidRDefault="00F642D1" w:rsidP="00824EAB">
      <w:pPr>
        <w:pStyle w:val="ListParagraph"/>
        <w:numPr>
          <w:ilvl w:val="0"/>
          <w:numId w:val="37"/>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Social and community networks</w:t>
      </w:r>
    </w:p>
    <w:p w14:paraId="7AA68C92" w14:textId="77777777" w:rsidR="00F642D1" w:rsidRPr="00824EAB" w:rsidRDefault="00F642D1" w:rsidP="00824EAB">
      <w:pPr>
        <w:pStyle w:val="ListParagraph"/>
        <w:numPr>
          <w:ilvl w:val="0"/>
          <w:numId w:val="37"/>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Living and working conditions (housing, employment, education)</w:t>
      </w:r>
    </w:p>
    <w:p w14:paraId="39D7C7BE" w14:textId="626BAEB4" w:rsidR="00F642D1" w:rsidRPr="00824EAB" w:rsidRDefault="00F642D1" w:rsidP="00824EAB">
      <w:pPr>
        <w:pStyle w:val="ListParagraph"/>
        <w:numPr>
          <w:ilvl w:val="0"/>
          <w:numId w:val="37"/>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Wider socio-economic, cultural and environmental conditions</w:t>
      </w:r>
    </w:p>
    <w:p w14:paraId="22B429AD" w14:textId="77777777" w:rsidR="00F642D1" w:rsidRPr="00824EAB" w:rsidRDefault="00F642D1" w:rsidP="00F642D1">
      <w:pPr>
        <w:spacing w:before="100" w:beforeAutospacing="1" w:after="100" w:afterAutospacing="1"/>
        <w:rPr>
          <w:rFonts w:ascii="Arial" w:eastAsia="Times New Roman" w:hAnsi="Arial" w:cs="Arial"/>
          <w:b/>
          <w:bCs/>
          <w:color w:val="000000"/>
          <w:kern w:val="0"/>
          <w:lang w:eastAsia="en-GB"/>
          <w14:ligatures w14:val="none"/>
        </w:rPr>
      </w:pPr>
    </w:p>
    <w:p w14:paraId="1A46EA5D" w14:textId="4E4F532C" w:rsidR="00F642D1" w:rsidRDefault="00F642D1" w:rsidP="00F642D1">
      <w:pPr>
        <w:spacing w:before="100" w:beforeAutospacing="1" w:after="100" w:afterAutospacing="1"/>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highlight w:val="yellow"/>
          <w:lang w:eastAsia="en-GB"/>
          <w14:ligatures w14:val="none"/>
        </w:rPr>
        <w:t>SLIDE 16</w:t>
      </w:r>
      <w:r w:rsidRPr="00824EAB">
        <w:rPr>
          <w:rFonts w:ascii="Arial" w:eastAsia="Times New Roman" w:hAnsi="Arial" w:cs="Arial"/>
          <w:b/>
          <w:bCs/>
          <w:color w:val="000000"/>
          <w:kern w:val="0"/>
          <w:lang w:eastAsia="en-GB"/>
          <w14:ligatures w14:val="none"/>
        </w:rPr>
        <w:t xml:space="preserve"> </w:t>
      </w:r>
    </w:p>
    <w:p w14:paraId="51208961" w14:textId="77777777" w:rsidR="00824EAB" w:rsidRPr="00824EAB" w:rsidRDefault="00824EAB" w:rsidP="00F642D1">
      <w:pPr>
        <w:spacing w:before="100" w:beforeAutospacing="1" w:after="100" w:afterAutospacing="1"/>
        <w:rPr>
          <w:rFonts w:ascii="Arial" w:eastAsia="Times New Roman" w:hAnsi="Arial" w:cs="Arial"/>
          <w:b/>
          <w:bCs/>
          <w:color w:val="000000"/>
          <w:kern w:val="0"/>
          <w:lang w:eastAsia="en-GB"/>
          <w14:ligatures w14:val="none"/>
        </w:rPr>
      </w:pPr>
    </w:p>
    <w:p w14:paraId="095D31B0" w14:textId="5A37BA52" w:rsidR="00824EAB" w:rsidRPr="00824EAB" w:rsidRDefault="00F642D1" w:rsidP="00824EAB">
      <w:pPr>
        <w:numPr>
          <w:ilvl w:val="0"/>
          <w:numId w:val="1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u w:val="single"/>
          <w:lang w:eastAsia="en-GB"/>
          <w14:ligatures w14:val="none"/>
        </w:rPr>
        <w:t xml:space="preserve">NHS Priorities </w:t>
      </w:r>
    </w:p>
    <w:p w14:paraId="7E56B06D" w14:textId="77777777" w:rsidR="00F642D1" w:rsidRDefault="00F642D1" w:rsidP="00F642D1">
      <w:pPr>
        <w:numPr>
          <w:ilvl w:val="0"/>
          <w:numId w:val="1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Prevention and early intervention</w:t>
      </w:r>
      <w:r w:rsidRPr="00824EAB">
        <w:rPr>
          <w:rFonts w:ascii="Arial" w:eastAsia="Times New Roman" w:hAnsi="Arial" w:cs="Arial"/>
          <w:color w:val="000000"/>
          <w:kern w:val="0"/>
          <w:lang w:eastAsia="en-GB"/>
          <w14:ligatures w14:val="none"/>
        </w:rPr>
        <w:br/>
        <w:t>Social Prescribers support individuals and families in identifying health risks early and engaging with GP services, screening, or lifestyle programmes. For example, encouraging someone to attend regular check-ups or to follow up on a referral for blood pressure monitoring helps prevent long-term conditions.</w:t>
      </w:r>
    </w:p>
    <w:p w14:paraId="1F940F18" w14:textId="77777777" w:rsidR="00824EAB" w:rsidRPr="00824EAB" w:rsidRDefault="00824EAB" w:rsidP="00824EAB">
      <w:pPr>
        <w:spacing w:before="100" w:beforeAutospacing="1" w:after="100" w:afterAutospacing="1"/>
        <w:ind w:left="720"/>
        <w:rPr>
          <w:rFonts w:ascii="Arial" w:eastAsia="Times New Roman" w:hAnsi="Arial" w:cs="Arial"/>
          <w:color w:val="000000"/>
          <w:kern w:val="0"/>
          <w:lang w:eastAsia="en-GB"/>
          <w14:ligatures w14:val="none"/>
        </w:rPr>
      </w:pPr>
    </w:p>
    <w:p w14:paraId="5EBB3936" w14:textId="77777777" w:rsidR="00F642D1" w:rsidRDefault="00F642D1" w:rsidP="00F642D1">
      <w:pPr>
        <w:numPr>
          <w:ilvl w:val="0"/>
          <w:numId w:val="1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Reducing health inequalities</w:t>
      </w:r>
      <w:r w:rsidRPr="00824EAB">
        <w:rPr>
          <w:rFonts w:ascii="Arial" w:eastAsia="Times New Roman" w:hAnsi="Arial" w:cs="Arial"/>
          <w:color w:val="000000"/>
          <w:kern w:val="0"/>
          <w:lang w:eastAsia="en-GB"/>
          <w14:ligatures w14:val="none"/>
        </w:rPr>
        <w:br/>
        <w:t>Social Prescribers work with vulnerable or marginalised groups, addressing barriers such as language, disability, or socioeconomic challenges to ensure fair access to GP services. For instance, helping a person with limited English access to translation services or explaining registration processes empowers them to receive equal care.</w:t>
      </w:r>
    </w:p>
    <w:p w14:paraId="0415BAD5" w14:textId="77777777" w:rsidR="00824EAB" w:rsidRPr="00824EAB" w:rsidRDefault="00824EAB" w:rsidP="00824EAB">
      <w:pPr>
        <w:spacing w:before="100" w:beforeAutospacing="1" w:after="100" w:afterAutospacing="1"/>
        <w:rPr>
          <w:rFonts w:ascii="Arial" w:eastAsia="Times New Roman" w:hAnsi="Arial" w:cs="Arial"/>
          <w:b/>
          <w:bCs/>
          <w:color w:val="000000"/>
          <w:kern w:val="0"/>
          <w:lang w:eastAsia="en-GB"/>
          <w14:ligatures w14:val="none"/>
        </w:rPr>
      </w:pPr>
    </w:p>
    <w:p w14:paraId="4F8EB0F2" w14:textId="77777777" w:rsidR="00F642D1" w:rsidRPr="00824EAB" w:rsidRDefault="00F642D1" w:rsidP="00F642D1">
      <w:pPr>
        <w:numPr>
          <w:ilvl w:val="0"/>
          <w:numId w:val="1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Integrated care systems (ICS)</w:t>
      </w:r>
      <w:r w:rsidRPr="00824EAB">
        <w:rPr>
          <w:rFonts w:ascii="Arial" w:eastAsia="Times New Roman" w:hAnsi="Arial" w:cs="Arial"/>
          <w:color w:val="000000"/>
          <w:kern w:val="0"/>
          <w:lang w:eastAsia="en-GB"/>
          <w14:ligatures w14:val="none"/>
        </w:rPr>
        <w:br/>
        <w:t>By liaising with GPs, community services, social care, and voluntary organisations, Social Prescribers ensure joined-up support. For example, coordinating care between a GP, mental health services, and local wellbeing programmes ensures the individual receives holistic support.</w:t>
      </w:r>
    </w:p>
    <w:p w14:paraId="30271612" w14:textId="77777777" w:rsidR="00F642D1" w:rsidRPr="00824EAB" w:rsidRDefault="00F642D1" w:rsidP="00F642D1">
      <w:pPr>
        <w:numPr>
          <w:ilvl w:val="0"/>
          <w:numId w:val="1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Expanding community-based and personalised care</w:t>
      </w:r>
      <w:r w:rsidRPr="00824EAB">
        <w:rPr>
          <w:rFonts w:ascii="Arial" w:eastAsia="Times New Roman" w:hAnsi="Arial" w:cs="Arial"/>
          <w:color w:val="000000"/>
          <w:kern w:val="0"/>
          <w:lang w:eastAsia="en-GB"/>
          <w14:ligatures w14:val="none"/>
        </w:rPr>
        <w:br/>
        <w:t>Social Prescribers tailor support to the individual or family’s needs, preferences, and circumstances. This could include home visits, personalised care plans, or linking people to local groups and activities to improve mental and physical wellbeing.</w:t>
      </w:r>
    </w:p>
    <w:p w14:paraId="6686886E" w14:textId="47F824D6" w:rsidR="00F642D1" w:rsidRPr="00824EAB" w:rsidRDefault="00F642D1" w:rsidP="00F642D1">
      <w:pPr>
        <w:numPr>
          <w:ilvl w:val="0"/>
          <w:numId w:val="1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Digital innovation and data use</w:t>
      </w:r>
      <w:r w:rsidRPr="00824EAB">
        <w:rPr>
          <w:rFonts w:ascii="Arial" w:eastAsia="Times New Roman" w:hAnsi="Arial" w:cs="Arial"/>
          <w:color w:val="000000"/>
          <w:kern w:val="0"/>
          <w:lang w:eastAsia="en-GB"/>
          <w14:ligatures w14:val="none"/>
        </w:rPr>
        <w:br/>
        <w:t xml:space="preserve">Using systems such as EMIS, Social Prescribers </w:t>
      </w:r>
      <w:r w:rsidR="00824EAB">
        <w:rPr>
          <w:rFonts w:ascii="Arial" w:eastAsia="Times New Roman" w:hAnsi="Arial" w:cs="Arial"/>
          <w:color w:val="000000"/>
          <w:kern w:val="0"/>
          <w:lang w:eastAsia="en-GB"/>
          <w14:ligatures w14:val="none"/>
        </w:rPr>
        <w:t xml:space="preserve">accurately </w:t>
      </w:r>
      <w:r w:rsidRPr="00824EAB">
        <w:rPr>
          <w:rFonts w:ascii="Arial" w:eastAsia="Times New Roman" w:hAnsi="Arial" w:cs="Arial"/>
          <w:color w:val="000000"/>
          <w:kern w:val="0"/>
          <w:lang w:eastAsia="en-GB"/>
          <w14:ligatures w14:val="none"/>
        </w:rPr>
        <w:t>record and share information, track outcomes, and support care planning. For example, documenting appointments and follow-ups ensures continuity of care and enables GPs to make informed decisions.</w:t>
      </w:r>
    </w:p>
    <w:p w14:paraId="522CC046" w14:textId="77777777" w:rsidR="00F642D1" w:rsidRPr="00824EAB" w:rsidRDefault="00F642D1" w:rsidP="00F642D1">
      <w:pPr>
        <w:numPr>
          <w:ilvl w:val="0"/>
          <w:numId w:val="1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Workforce development and sustainability</w:t>
      </w:r>
      <w:r w:rsidRPr="00824EAB">
        <w:rPr>
          <w:rFonts w:ascii="Arial" w:eastAsia="Times New Roman" w:hAnsi="Arial" w:cs="Arial"/>
          <w:color w:val="000000"/>
          <w:kern w:val="0"/>
          <w:lang w:eastAsia="en-GB"/>
          <w14:ligatures w14:val="none"/>
        </w:rPr>
        <w:br/>
        <w:t>Social Prescribers continuously develop their knowledge and skills through training and reflective practice, ensuring they can deliver safe, effective, and up-to-date support for service users.</w:t>
      </w:r>
    </w:p>
    <w:p w14:paraId="19D90EE1" w14:textId="15AA1085" w:rsidR="00F642D1" w:rsidRDefault="00F642D1" w:rsidP="00F642D1">
      <w:pPr>
        <w:numPr>
          <w:ilvl w:val="0"/>
          <w:numId w:val="1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Improving patient experience, safety, and quality</w:t>
      </w:r>
      <w:r w:rsidRPr="00824EAB">
        <w:rPr>
          <w:rFonts w:ascii="Arial" w:eastAsia="Times New Roman" w:hAnsi="Arial" w:cs="Arial"/>
          <w:color w:val="000000"/>
          <w:kern w:val="0"/>
          <w:lang w:eastAsia="en-GB"/>
          <w14:ligatures w14:val="none"/>
        </w:rPr>
        <w:br/>
        <w:t>Social Prescribers advocate for the rights, dignity, and well</w:t>
      </w:r>
      <w:r w:rsidR="00824EAB">
        <w:rPr>
          <w:rFonts w:ascii="Arial" w:eastAsia="Times New Roman" w:hAnsi="Arial" w:cs="Arial"/>
          <w:color w:val="000000"/>
          <w:kern w:val="0"/>
          <w:lang w:eastAsia="en-GB"/>
          <w14:ligatures w14:val="none"/>
        </w:rPr>
        <w:t>-</w:t>
      </w:r>
      <w:r w:rsidRPr="00824EAB">
        <w:rPr>
          <w:rFonts w:ascii="Arial" w:eastAsia="Times New Roman" w:hAnsi="Arial" w:cs="Arial"/>
          <w:color w:val="000000"/>
          <w:kern w:val="0"/>
          <w:lang w:eastAsia="en-GB"/>
          <w14:ligatures w14:val="none"/>
        </w:rPr>
        <w:t>being of individuals, ensuring they feel supported, safe, and respected in all interactions with GP services. This includes safeguarding, person-centred care, and promoting choice and informed decision-making.</w:t>
      </w:r>
    </w:p>
    <w:p w14:paraId="7F0F4F96" w14:textId="77777777" w:rsidR="00824EAB" w:rsidRPr="00824EAB" w:rsidRDefault="00824EAB" w:rsidP="00824EAB">
      <w:pPr>
        <w:spacing w:before="100" w:beforeAutospacing="1" w:after="100" w:afterAutospacing="1"/>
        <w:ind w:left="720"/>
        <w:rPr>
          <w:rFonts w:ascii="Arial" w:eastAsia="Times New Roman" w:hAnsi="Arial" w:cs="Arial"/>
          <w:color w:val="000000"/>
          <w:kern w:val="0"/>
          <w:lang w:eastAsia="en-GB"/>
          <w14:ligatures w14:val="none"/>
        </w:rPr>
      </w:pPr>
    </w:p>
    <w:p w14:paraId="371C9239" w14:textId="77777777" w:rsidR="00F642D1" w:rsidRPr="00824EAB" w:rsidRDefault="00F642D1" w:rsidP="00F642D1">
      <w:pPr>
        <w:numPr>
          <w:ilvl w:val="0"/>
          <w:numId w:val="11"/>
        </w:numPr>
        <w:spacing w:before="100" w:beforeAutospacing="1" w:after="100" w:afterAutospacing="1"/>
        <w:rPr>
          <w:rFonts w:ascii="Arial" w:eastAsia="Times New Roman" w:hAnsi="Arial" w:cs="Arial"/>
          <w:b/>
          <w:bCs/>
          <w:color w:val="000000"/>
          <w:kern w:val="0"/>
          <w:u w:val="single"/>
          <w:lang w:eastAsia="en-GB"/>
          <w14:ligatures w14:val="none"/>
        </w:rPr>
      </w:pPr>
      <w:r w:rsidRPr="00824EAB">
        <w:rPr>
          <w:rFonts w:ascii="Arial" w:eastAsia="Times New Roman" w:hAnsi="Arial" w:cs="Arial"/>
          <w:b/>
          <w:bCs/>
          <w:color w:val="000000"/>
          <w:kern w:val="0"/>
          <w:u w:val="single"/>
          <w:lang w:eastAsia="en-GB"/>
          <w14:ligatures w14:val="none"/>
        </w:rPr>
        <w:t>How a Social Prescriber helps:</w:t>
      </w:r>
    </w:p>
    <w:p w14:paraId="5E226F4B" w14:textId="5BEA7052" w:rsidR="00F642D1" w:rsidRPr="00824EAB" w:rsidRDefault="00F642D1" w:rsidP="00F642D1">
      <w:pPr>
        <w:numPr>
          <w:ilvl w:val="0"/>
          <w:numId w:val="1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 xml:space="preserve">For Amina, the Social Prescriber arranges an interpreter, helps her register online, and </w:t>
      </w:r>
      <w:r w:rsidR="00824EAB">
        <w:rPr>
          <w:rFonts w:ascii="Arial" w:eastAsia="Times New Roman" w:hAnsi="Arial" w:cs="Arial"/>
          <w:color w:val="000000"/>
          <w:kern w:val="0"/>
          <w:lang w:eastAsia="en-GB"/>
          <w14:ligatures w14:val="none"/>
        </w:rPr>
        <w:t xml:space="preserve">clearly </w:t>
      </w:r>
      <w:r w:rsidRPr="00824EAB">
        <w:rPr>
          <w:rFonts w:ascii="Arial" w:eastAsia="Times New Roman" w:hAnsi="Arial" w:cs="Arial"/>
          <w:color w:val="000000"/>
          <w:kern w:val="0"/>
          <w:lang w:eastAsia="en-GB"/>
          <w14:ligatures w14:val="none"/>
        </w:rPr>
        <w:t xml:space="preserve">explains </w:t>
      </w:r>
      <w:r w:rsidR="00824EAB">
        <w:rPr>
          <w:rFonts w:ascii="Arial" w:eastAsia="Times New Roman" w:hAnsi="Arial" w:cs="Arial"/>
          <w:color w:val="000000"/>
          <w:kern w:val="0"/>
          <w:lang w:eastAsia="en-GB"/>
          <w14:ligatures w14:val="none"/>
        </w:rPr>
        <w:t>the</w:t>
      </w:r>
      <w:r w:rsidRPr="00824EAB">
        <w:rPr>
          <w:rFonts w:ascii="Arial" w:eastAsia="Times New Roman" w:hAnsi="Arial" w:cs="Arial"/>
          <w:color w:val="000000"/>
          <w:kern w:val="0"/>
          <w:lang w:eastAsia="en-GB"/>
          <w14:ligatures w14:val="none"/>
        </w:rPr>
        <w:t xml:space="preserve"> </w:t>
      </w:r>
      <w:r w:rsidR="00824EAB">
        <w:rPr>
          <w:rFonts w:ascii="Arial" w:eastAsia="Times New Roman" w:hAnsi="Arial" w:cs="Arial"/>
          <w:color w:val="000000"/>
          <w:kern w:val="0"/>
          <w:lang w:eastAsia="en-GB"/>
          <w14:ligatures w14:val="none"/>
        </w:rPr>
        <w:t>appointment</w:t>
      </w:r>
      <w:r w:rsidRPr="00824EAB">
        <w:rPr>
          <w:rFonts w:ascii="Arial" w:eastAsia="Times New Roman" w:hAnsi="Arial" w:cs="Arial"/>
          <w:color w:val="000000"/>
          <w:kern w:val="0"/>
          <w:lang w:eastAsia="en-GB"/>
          <w14:ligatures w14:val="none"/>
        </w:rPr>
        <w:t xml:space="preserve"> </w:t>
      </w:r>
      <w:r w:rsidR="00824EAB">
        <w:rPr>
          <w:rFonts w:ascii="Arial" w:eastAsia="Times New Roman" w:hAnsi="Arial" w:cs="Arial"/>
          <w:color w:val="000000"/>
          <w:kern w:val="0"/>
          <w:lang w:eastAsia="en-GB"/>
          <w14:ligatures w14:val="none"/>
        </w:rPr>
        <w:t>process</w:t>
      </w:r>
      <w:r w:rsidRPr="00824EAB">
        <w:rPr>
          <w:rFonts w:ascii="Arial" w:eastAsia="Times New Roman" w:hAnsi="Arial" w:cs="Arial"/>
          <w:color w:val="000000"/>
          <w:kern w:val="0"/>
          <w:lang w:eastAsia="en-GB"/>
          <w14:ligatures w14:val="none"/>
        </w:rPr>
        <w:t>. This addresses health inequalities, supports early intervention, and improves her patient experience.</w:t>
      </w:r>
    </w:p>
    <w:p w14:paraId="6A14813C" w14:textId="77777777" w:rsidR="00F642D1" w:rsidRDefault="00F642D1" w:rsidP="00F642D1">
      <w:pPr>
        <w:numPr>
          <w:ilvl w:val="0"/>
          <w:numId w:val="1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For John, the Social Prescriber uses a person-centred consultation to understand his concerns, accompanies him to the GP for reassurance, and links him to local mental health support groups. This provides personalised care, encourages prevention, and ensures safety and well-being.</w:t>
      </w:r>
    </w:p>
    <w:p w14:paraId="74E78241" w14:textId="77777777" w:rsidR="00824EAB" w:rsidRPr="00824EAB" w:rsidRDefault="00824EAB" w:rsidP="00824EAB">
      <w:pPr>
        <w:spacing w:before="100" w:beforeAutospacing="1" w:after="100" w:afterAutospacing="1"/>
        <w:ind w:left="720"/>
        <w:rPr>
          <w:rFonts w:ascii="Arial" w:eastAsia="Times New Roman" w:hAnsi="Arial" w:cs="Arial"/>
          <w:color w:val="000000"/>
          <w:kern w:val="0"/>
          <w:lang w:eastAsia="en-GB"/>
          <w14:ligatures w14:val="none"/>
        </w:rPr>
      </w:pPr>
    </w:p>
    <w:p w14:paraId="2FAED7B4" w14:textId="77777777" w:rsidR="00F642D1" w:rsidRDefault="00F642D1" w:rsidP="00F642D1">
      <w:pPr>
        <w:numPr>
          <w:ilvl w:val="0"/>
          <w:numId w:val="11"/>
        </w:num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b/>
          <w:bCs/>
          <w:color w:val="000000"/>
          <w:kern w:val="0"/>
          <w:lang w:eastAsia="en-GB"/>
          <w14:ligatures w14:val="none"/>
        </w:rPr>
        <w:t>Comparison:</w:t>
      </w:r>
      <w:r w:rsidRPr="00824EAB">
        <w:rPr>
          <w:rFonts w:ascii="Arial" w:eastAsia="Times New Roman" w:hAnsi="Arial" w:cs="Arial"/>
          <w:color w:val="000000"/>
          <w:kern w:val="0"/>
          <w:lang w:eastAsia="en-GB"/>
          <w14:ligatures w14:val="none"/>
        </w:rPr>
        <w:br/>
        <w:t>Without a Social Prescriber, both residents might miss care, experience worse health outcomes, and feel excluded. With a Social Prescriber, barriers are addressed, services are integrated, and both residents are supported to access GP care confidently — directly reflecting the NHS Long Term Plan priorities of prevention, reducing inequalities, integrated care, and improving patient experience.</w:t>
      </w:r>
    </w:p>
    <w:p w14:paraId="7AFD3CAF" w14:textId="77777777" w:rsidR="00824EAB" w:rsidRDefault="00824EAB" w:rsidP="00824EAB">
      <w:pPr>
        <w:pStyle w:val="ListParagraph"/>
        <w:rPr>
          <w:rFonts w:ascii="Arial" w:eastAsia="Times New Roman" w:hAnsi="Arial" w:cs="Arial"/>
          <w:color w:val="000000"/>
          <w:kern w:val="0"/>
          <w:lang w:eastAsia="en-GB"/>
          <w14:ligatures w14:val="none"/>
        </w:rPr>
      </w:pPr>
    </w:p>
    <w:p w14:paraId="0261BF87" w14:textId="77777777" w:rsidR="00824EAB" w:rsidRPr="00824EAB" w:rsidRDefault="00824EAB" w:rsidP="00824EAB">
      <w:pPr>
        <w:spacing w:before="100" w:beforeAutospacing="1" w:after="100" w:afterAutospacing="1"/>
        <w:rPr>
          <w:rFonts w:ascii="Arial" w:eastAsia="Times New Roman" w:hAnsi="Arial" w:cs="Arial"/>
          <w:color w:val="000000"/>
          <w:kern w:val="0"/>
          <w:lang w:eastAsia="en-GB"/>
          <w14:ligatures w14:val="none"/>
        </w:rPr>
      </w:pPr>
    </w:p>
    <w:p w14:paraId="57D0C6C2" w14:textId="2B24FF24" w:rsidR="00F642D1" w:rsidRPr="00824EAB" w:rsidRDefault="00F642D1" w:rsidP="00F642D1">
      <w:pPr>
        <w:spacing w:before="100" w:beforeAutospacing="1" w:after="100" w:afterAutospacing="1"/>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highlight w:val="yellow"/>
          <w:lang w:eastAsia="en-GB"/>
          <w14:ligatures w14:val="none"/>
        </w:rPr>
        <w:t>SLIDE 17</w:t>
      </w:r>
    </w:p>
    <w:p w14:paraId="25B8D4FE" w14:textId="4679C5DF" w:rsidR="00F642D1" w:rsidRPr="00824EAB" w:rsidRDefault="00F642D1" w:rsidP="00F642D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The chart compares health-related risk factors between people living in the least</w:t>
      </w:r>
      <w:r w:rsidR="00824EAB">
        <w:rPr>
          <w:rFonts w:ascii="Arial" w:eastAsia="Times New Roman" w:hAnsi="Arial" w:cs="Arial"/>
          <w:color w:val="000000"/>
          <w:kern w:val="0"/>
          <w:lang w:eastAsia="en-GB"/>
          <w14:ligatures w14:val="none"/>
        </w:rPr>
        <w:t>-</w:t>
      </w:r>
      <w:r w:rsidRPr="00824EAB">
        <w:rPr>
          <w:rFonts w:ascii="Arial" w:eastAsia="Times New Roman" w:hAnsi="Arial" w:cs="Arial"/>
          <w:color w:val="000000"/>
          <w:kern w:val="0"/>
          <w:lang w:eastAsia="en-GB"/>
          <w14:ligatures w14:val="none"/>
        </w:rPr>
        <w:t>deprived and most</w:t>
      </w:r>
      <w:r w:rsidR="00824EAB">
        <w:rPr>
          <w:rFonts w:ascii="Arial" w:eastAsia="Times New Roman" w:hAnsi="Arial" w:cs="Arial"/>
          <w:color w:val="000000"/>
          <w:kern w:val="0"/>
          <w:lang w:eastAsia="en-GB"/>
          <w14:ligatures w14:val="none"/>
        </w:rPr>
        <w:t>-</w:t>
      </w:r>
      <w:r w:rsidRPr="00824EAB">
        <w:rPr>
          <w:rFonts w:ascii="Arial" w:eastAsia="Times New Roman" w:hAnsi="Arial" w:cs="Arial"/>
          <w:color w:val="000000"/>
          <w:kern w:val="0"/>
          <w:lang w:eastAsia="en-GB"/>
          <w14:ligatures w14:val="none"/>
        </w:rPr>
        <w:t>deprived areas.</w:t>
      </w:r>
    </w:p>
    <w:p w14:paraId="3ECFCC78" w14:textId="77777777" w:rsidR="00F642D1" w:rsidRPr="00824EAB" w:rsidRDefault="00F642D1" w:rsidP="00F642D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Overall, it shows that people in more deprived areas are more likely to engage in most health-related risk behaviours, with alcohol consumption being the exception.</w:t>
      </w:r>
    </w:p>
    <w:p w14:paraId="44E3FA46" w14:textId="77777777" w:rsidR="00F642D1" w:rsidRPr="00824EAB" w:rsidRDefault="00F642D1" w:rsidP="00F642D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Overweight or obese: 72% in the most deprived areas compared to 58% in the least deprived. This is a significant 14 percentage point difference, indicating higher levels of obesity in more deprived communities.</w:t>
      </w:r>
    </w:p>
    <w:p w14:paraId="790531BC" w14:textId="77777777" w:rsidR="00F642D1" w:rsidRPr="00824EAB" w:rsidRDefault="00F642D1" w:rsidP="00F642D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Current smoker: 19% in the most deprived areas versus 6% in the least deprived. Smoking is more than three times as common in the most deprived areas, showing a strong inequality.</w:t>
      </w:r>
    </w:p>
    <w:p w14:paraId="5751DF20" w14:textId="77777777" w:rsidR="00F642D1" w:rsidRPr="00824EAB" w:rsidRDefault="00F642D1" w:rsidP="00F642D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Inactive: 31% in the most deprived areas compared to 16% in the least deprived. Physical inactivity is almost twice as high in more deprived areas.</w:t>
      </w:r>
    </w:p>
    <w:p w14:paraId="7AE9A2C4" w14:textId="77777777" w:rsidR="00F642D1" w:rsidRPr="00824EAB" w:rsidRDefault="00F642D1" w:rsidP="00F642D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Higher-risk alcohol consumption (exception): 14% in the most deprived areas compared to 23% in the least deprived. In this case, people in less deprived areas report higher levels of risky alcohol consumption.</w:t>
      </w:r>
    </w:p>
    <w:p w14:paraId="701638BA" w14:textId="77777777" w:rsidR="00F642D1" w:rsidRPr="00824EAB" w:rsidRDefault="00F642D1" w:rsidP="00F642D1">
      <w:pPr>
        <w:spacing w:before="100" w:beforeAutospacing="1" w:after="100" w:afterAutospacing="1"/>
        <w:rPr>
          <w:rFonts w:ascii="Arial" w:eastAsia="Times New Roman" w:hAnsi="Arial" w:cs="Arial"/>
          <w:color w:val="000000"/>
          <w:kern w:val="0"/>
          <w:lang w:eastAsia="en-GB"/>
          <w14:ligatures w14:val="none"/>
        </w:rPr>
      </w:pPr>
      <w:r w:rsidRPr="00824EAB">
        <w:rPr>
          <w:rFonts w:ascii="Arial" w:eastAsia="Times New Roman" w:hAnsi="Arial" w:cs="Arial"/>
          <w:color w:val="000000"/>
          <w:kern w:val="0"/>
          <w:lang w:eastAsia="en-GB"/>
          <w14:ligatures w14:val="none"/>
        </w:rPr>
        <w:t>In summary, deprivation is strongly associated with higher levels of obesity, smoking, and physical inactivity, highlighting clear health inequalities. However, higher-risk alcohol consumption appears to be more common in less deprived areas, suggesting that different risk behaviours follow different socioeconomic patterns.</w:t>
      </w:r>
    </w:p>
    <w:p w14:paraId="4F0197C5" w14:textId="77777777" w:rsidR="00F642D1" w:rsidRPr="00824EAB" w:rsidRDefault="00F642D1" w:rsidP="00F642D1">
      <w:pPr>
        <w:spacing w:before="100" w:beforeAutospacing="1" w:after="100" w:afterAutospacing="1"/>
        <w:rPr>
          <w:rFonts w:ascii="Arial" w:eastAsia="Times New Roman" w:hAnsi="Arial" w:cs="Arial"/>
          <w:color w:val="000000"/>
          <w:kern w:val="0"/>
          <w:lang w:eastAsia="en-GB"/>
          <w14:ligatures w14:val="none"/>
        </w:rPr>
      </w:pPr>
    </w:p>
    <w:p w14:paraId="720099DB" w14:textId="065C5983" w:rsidR="00FD604D" w:rsidRPr="00824EAB" w:rsidRDefault="004B7E70" w:rsidP="004F3ACA">
      <w:pPr>
        <w:spacing w:before="100" w:beforeAutospacing="1" w:after="100" w:afterAutospacing="1"/>
        <w:rPr>
          <w:rFonts w:ascii="Arial" w:eastAsia="Times New Roman" w:hAnsi="Arial" w:cs="Arial"/>
          <w:b/>
          <w:bCs/>
          <w:color w:val="000000"/>
          <w:kern w:val="0"/>
          <w:lang w:eastAsia="en-GB"/>
          <w14:ligatures w14:val="none"/>
        </w:rPr>
      </w:pPr>
      <w:r w:rsidRPr="00824EAB">
        <w:rPr>
          <w:rFonts w:ascii="Arial" w:eastAsia="Times New Roman" w:hAnsi="Arial" w:cs="Arial"/>
          <w:b/>
          <w:bCs/>
          <w:color w:val="000000"/>
          <w:kern w:val="0"/>
          <w:highlight w:val="yellow"/>
          <w:lang w:eastAsia="en-GB"/>
          <w14:ligatures w14:val="none"/>
        </w:rPr>
        <w:t>SLIDE 1</w:t>
      </w:r>
      <w:r w:rsidR="00F642D1" w:rsidRPr="00824EAB">
        <w:rPr>
          <w:rFonts w:ascii="Arial" w:eastAsia="Times New Roman" w:hAnsi="Arial" w:cs="Arial"/>
          <w:b/>
          <w:bCs/>
          <w:color w:val="000000"/>
          <w:kern w:val="0"/>
          <w:highlight w:val="yellow"/>
          <w:lang w:eastAsia="en-GB"/>
          <w14:ligatures w14:val="none"/>
        </w:rPr>
        <w:t>8</w:t>
      </w:r>
      <w:r w:rsidRPr="00824EAB">
        <w:rPr>
          <w:rFonts w:ascii="Arial" w:eastAsia="Times New Roman" w:hAnsi="Arial" w:cs="Arial"/>
          <w:b/>
          <w:bCs/>
          <w:color w:val="000000"/>
          <w:kern w:val="0"/>
          <w:lang w:eastAsia="en-GB"/>
          <w14:ligatures w14:val="none"/>
        </w:rPr>
        <w:t xml:space="preserve"> </w:t>
      </w:r>
    </w:p>
    <w:p w14:paraId="43469290" w14:textId="77777777" w:rsidR="004B7E70" w:rsidRPr="00824EAB" w:rsidRDefault="004B7E70" w:rsidP="004B7E70">
      <w:pPr>
        <w:rPr>
          <w:rFonts w:ascii="Arial" w:hAnsi="Arial" w:cs="Arial"/>
          <w:b/>
          <w:bCs/>
        </w:rPr>
      </w:pPr>
      <w:bookmarkStart w:id="0" w:name="OLE_LINK3"/>
      <w:r w:rsidRPr="00824EAB">
        <w:rPr>
          <w:rFonts w:ascii="Arial" w:hAnsi="Arial" w:cs="Arial"/>
          <w:b/>
          <w:bCs/>
        </w:rPr>
        <w:t>Linking Maslow’s Hierarchy of Needs to Social Determinants of Health</w:t>
      </w:r>
    </w:p>
    <w:p w14:paraId="0F7753E3" w14:textId="77777777" w:rsidR="00824EAB" w:rsidRPr="00824EAB" w:rsidRDefault="00824EAB" w:rsidP="004B7E70">
      <w:pPr>
        <w:rPr>
          <w:rFonts w:ascii="Arial" w:hAnsi="Arial" w:cs="Arial"/>
        </w:rPr>
      </w:pPr>
    </w:p>
    <w:p w14:paraId="057170E3" w14:textId="77777777" w:rsidR="004B7E70" w:rsidRDefault="004B7E70" w:rsidP="004B7E70">
      <w:pPr>
        <w:rPr>
          <w:rFonts w:ascii="Arial" w:hAnsi="Arial" w:cs="Arial"/>
        </w:rPr>
      </w:pPr>
      <w:r w:rsidRPr="00824EAB">
        <w:rPr>
          <w:rFonts w:ascii="Arial" w:hAnsi="Arial" w:cs="Arial"/>
        </w:rPr>
        <w:t>Maslow’s model describes a hierarchy of human needs, from basic physiological needs to self-actualisation. Each level can be directly influenced by social determinants of health (SDH).</w:t>
      </w:r>
    </w:p>
    <w:p w14:paraId="1572A7E8" w14:textId="77777777" w:rsidR="00824EAB" w:rsidRPr="00824EAB" w:rsidRDefault="00824EAB" w:rsidP="004B7E70">
      <w:pPr>
        <w:rPr>
          <w:rFonts w:ascii="Arial" w:hAnsi="Arial" w:cs="Arial"/>
        </w:rPr>
      </w:pPr>
    </w:p>
    <w:p w14:paraId="6C046E62" w14:textId="77777777" w:rsidR="004B7E70" w:rsidRPr="00824EAB" w:rsidRDefault="004B7E70" w:rsidP="004B7E70">
      <w:pPr>
        <w:rPr>
          <w:rFonts w:ascii="Arial" w:hAnsi="Arial" w:cs="Arial"/>
          <w:b/>
          <w:bCs/>
        </w:rPr>
      </w:pPr>
      <w:r w:rsidRPr="00824EAB">
        <w:rPr>
          <w:rFonts w:ascii="Arial" w:hAnsi="Arial" w:cs="Arial"/>
          <w:b/>
          <w:bCs/>
        </w:rPr>
        <w:t>1. Physiological Needs (Food, Water, Shelter, Sleep)</w:t>
      </w:r>
    </w:p>
    <w:p w14:paraId="010B8F1B" w14:textId="77777777" w:rsidR="004B7E70" w:rsidRPr="00824EAB" w:rsidRDefault="004B7E70" w:rsidP="004B7E70">
      <w:pPr>
        <w:rPr>
          <w:rFonts w:ascii="Arial" w:hAnsi="Arial" w:cs="Arial"/>
        </w:rPr>
      </w:pPr>
      <w:r w:rsidRPr="00824EAB">
        <w:rPr>
          <w:rFonts w:ascii="Arial" w:hAnsi="Arial" w:cs="Arial"/>
        </w:rPr>
        <w:t>SDH Link: Income, housing, food security, and access to clean water directly impact whether these needs are met.</w:t>
      </w:r>
    </w:p>
    <w:p w14:paraId="337DA8B2" w14:textId="77777777" w:rsidR="004B7E70" w:rsidRPr="00824EAB" w:rsidRDefault="004B7E70" w:rsidP="004B7E70">
      <w:pPr>
        <w:rPr>
          <w:rFonts w:ascii="Arial" w:hAnsi="Arial" w:cs="Arial"/>
        </w:rPr>
      </w:pPr>
      <w:r w:rsidRPr="00824EAB">
        <w:rPr>
          <w:rFonts w:ascii="Arial" w:hAnsi="Arial" w:cs="Arial"/>
        </w:rPr>
        <w:t>Impact: Low income or insecure housing can lead to malnutrition, poor sleep, and chronic health conditions.</w:t>
      </w:r>
    </w:p>
    <w:p w14:paraId="76BD7CBE" w14:textId="77777777" w:rsidR="004B7E70" w:rsidRDefault="004B7E70" w:rsidP="004B7E70">
      <w:pPr>
        <w:rPr>
          <w:rFonts w:ascii="Arial" w:hAnsi="Arial" w:cs="Arial"/>
        </w:rPr>
      </w:pPr>
      <w:r w:rsidRPr="00824EAB">
        <w:rPr>
          <w:rFonts w:ascii="Arial" w:hAnsi="Arial" w:cs="Arial"/>
        </w:rPr>
        <w:t>Example for Social Prescribers: Referring patients to food banks, housing support, or financial advice services to meet basic physiological needs.</w:t>
      </w:r>
    </w:p>
    <w:p w14:paraId="1BF50311" w14:textId="77777777" w:rsidR="00824EAB" w:rsidRDefault="00824EAB" w:rsidP="004B7E70">
      <w:pPr>
        <w:rPr>
          <w:rFonts w:ascii="Arial" w:hAnsi="Arial" w:cs="Arial"/>
        </w:rPr>
      </w:pPr>
    </w:p>
    <w:p w14:paraId="470791AF" w14:textId="77777777" w:rsidR="00824EAB" w:rsidRDefault="00824EAB" w:rsidP="004B7E70">
      <w:pPr>
        <w:rPr>
          <w:rFonts w:ascii="Arial" w:hAnsi="Arial" w:cs="Arial"/>
        </w:rPr>
      </w:pPr>
    </w:p>
    <w:p w14:paraId="4FD0AC29" w14:textId="77777777" w:rsidR="00824EAB" w:rsidRPr="00824EAB" w:rsidRDefault="00824EAB" w:rsidP="004B7E70">
      <w:pPr>
        <w:rPr>
          <w:rFonts w:ascii="Arial" w:hAnsi="Arial" w:cs="Arial"/>
        </w:rPr>
      </w:pPr>
    </w:p>
    <w:p w14:paraId="5E6786AF" w14:textId="77777777" w:rsidR="004B7E70" w:rsidRPr="00824EAB" w:rsidRDefault="004B7E70" w:rsidP="004B7E70">
      <w:pPr>
        <w:rPr>
          <w:rFonts w:ascii="Arial" w:hAnsi="Arial" w:cs="Arial"/>
          <w:b/>
          <w:bCs/>
        </w:rPr>
      </w:pPr>
      <w:r w:rsidRPr="00824EAB">
        <w:rPr>
          <w:rFonts w:ascii="Arial" w:hAnsi="Arial" w:cs="Arial"/>
          <w:b/>
          <w:bCs/>
        </w:rPr>
        <w:lastRenderedPageBreak/>
        <w:t>2. Safety Needs (Physical Safety, Security, Health)</w:t>
      </w:r>
    </w:p>
    <w:p w14:paraId="44A6E155" w14:textId="77777777" w:rsidR="004B7E70" w:rsidRPr="00824EAB" w:rsidRDefault="004B7E70" w:rsidP="004B7E70">
      <w:pPr>
        <w:rPr>
          <w:rFonts w:ascii="Arial" w:hAnsi="Arial" w:cs="Arial"/>
        </w:rPr>
      </w:pPr>
      <w:r w:rsidRPr="00824EAB">
        <w:rPr>
          <w:rFonts w:ascii="Arial" w:hAnsi="Arial" w:cs="Arial"/>
        </w:rPr>
        <w:t>SDH Link: Safe working conditions, safe neighbourhoods, access to healthcare, and social protection.</w:t>
      </w:r>
    </w:p>
    <w:p w14:paraId="511F5A16" w14:textId="77777777" w:rsidR="004B7E70" w:rsidRPr="00824EAB" w:rsidRDefault="004B7E70" w:rsidP="004B7E70">
      <w:pPr>
        <w:rPr>
          <w:rFonts w:ascii="Arial" w:hAnsi="Arial" w:cs="Arial"/>
        </w:rPr>
      </w:pPr>
      <w:r w:rsidRPr="00824EAB">
        <w:rPr>
          <w:rFonts w:ascii="Arial" w:hAnsi="Arial" w:cs="Arial"/>
        </w:rPr>
        <w:t>Impact: Unstable jobs, unsafe housing, or lack of healthcare increase stress, injury risk, and long-term illness.</w:t>
      </w:r>
    </w:p>
    <w:p w14:paraId="3ACFE086" w14:textId="77088D55" w:rsidR="004B7E70" w:rsidRDefault="004B7E70" w:rsidP="004B7E70">
      <w:pPr>
        <w:rPr>
          <w:rFonts w:ascii="Arial" w:hAnsi="Arial" w:cs="Arial"/>
        </w:rPr>
      </w:pPr>
      <w:r w:rsidRPr="00824EAB">
        <w:rPr>
          <w:rFonts w:ascii="Arial" w:hAnsi="Arial" w:cs="Arial"/>
        </w:rPr>
        <w:t xml:space="preserve">Example: Ensuring patients understand safety at home, workplace risks, </w:t>
      </w:r>
      <w:r w:rsidR="00824EAB">
        <w:rPr>
          <w:rFonts w:ascii="Arial" w:hAnsi="Arial" w:cs="Arial"/>
        </w:rPr>
        <w:t>and</w:t>
      </w:r>
      <w:r w:rsidRPr="00824EAB">
        <w:rPr>
          <w:rFonts w:ascii="Arial" w:hAnsi="Arial" w:cs="Arial"/>
        </w:rPr>
        <w:t xml:space="preserve"> </w:t>
      </w:r>
      <w:r w:rsidR="00824EAB">
        <w:rPr>
          <w:rFonts w:ascii="Arial" w:hAnsi="Arial" w:cs="Arial"/>
        </w:rPr>
        <w:t>how to access</w:t>
      </w:r>
      <w:r w:rsidRPr="00824EAB">
        <w:rPr>
          <w:rFonts w:ascii="Arial" w:hAnsi="Arial" w:cs="Arial"/>
        </w:rPr>
        <w:t xml:space="preserve"> occupational health support.</w:t>
      </w:r>
    </w:p>
    <w:p w14:paraId="52793A3E" w14:textId="77777777" w:rsidR="00824EAB" w:rsidRPr="00824EAB" w:rsidRDefault="00824EAB" w:rsidP="004B7E70">
      <w:pPr>
        <w:rPr>
          <w:rFonts w:ascii="Arial" w:hAnsi="Arial" w:cs="Arial"/>
        </w:rPr>
      </w:pPr>
    </w:p>
    <w:p w14:paraId="53E5490C" w14:textId="77777777" w:rsidR="004B7E70" w:rsidRPr="00824EAB" w:rsidRDefault="004B7E70" w:rsidP="004B7E70">
      <w:pPr>
        <w:rPr>
          <w:rFonts w:ascii="Arial" w:hAnsi="Arial" w:cs="Arial"/>
          <w:b/>
          <w:bCs/>
        </w:rPr>
      </w:pPr>
      <w:r w:rsidRPr="00824EAB">
        <w:rPr>
          <w:rFonts w:ascii="Arial" w:hAnsi="Arial" w:cs="Arial"/>
          <w:b/>
          <w:bCs/>
        </w:rPr>
        <w:t>3. Social Needs (Love, Belonging, Relationships)</w:t>
      </w:r>
    </w:p>
    <w:p w14:paraId="1E303F6E" w14:textId="77777777" w:rsidR="004B7E70" w:rsidRPr="00824EAB" w:rsidRDefault="004B7E70" w:rsidP="004B7E70">
      <w:pPr>
        <w:rPr>
          <w:rFonts w:ascii="Arial" w:hAnsi="Arial" w:cs="Arial"/>
        </w:rPr>
      </w:pPr>
      <w:r w:rsidRPr="00824EAB">
        <w:rPr>
          <w:rFonts w:ascii="Arial" w:hAnsi="Arial" w:cs="Arial"/>
        </w:rPr>
        <w:t>SDH Link: Social inclusion, community networks, family support, and non-discrimination.</w:t>
      </w:r>
    </w:p>
    <w:p w14:paraId="3BFE3248" w14:textId="77777777" w:rsidR="004B7E70" w:rsidRPr="00824EAB" w:rsidRDefault="004B7E70" w:rsidP="004B7E70">
      <w:pPr>
        <w:rPr>
          <w:rFonts w:ascii="Arial" w:hAnsi="Arial" w:cs="Arial"/>
        </w:rPr>
      </w:pPr>
      <w:r w:rsidRPr="00824EAB">
        <w:rPr>
          <w:rFonts w:ascii="Arial" w:hAnsi="Arial" w:cs="Arial"/>
        </w:rPr>
        <w:t>Impact: Isolation, discrimination, or weak social networks can lead to loneliness, depression, and poor mental health.</w:t>
      </w:r>
    </w:p>
    <w:p w14:paraId="21DBCD66" w14:textId="77777777" w:rsidR="004B7E70" w:rsidRDefault="004B7E70" w:rsidP="004B7E70">
      <w:pPr>
        <w:rPr>
          <w:rFonts w:ascii="Arial" w:hAnsi="Arial" w:cs="Arial"/>
        </w:rPr>
      </w:pPr>
      <w:r w:rsidRPr="00824EAB">
        <w:rPr>
          <w:rFonts w:ascii="Arial" w:hAnsi="Arial" w:cs="Arial"/>
        </w:rPr>
        <w:t>Example: Social prescribers connect patients to community groups, support networks, or peer support schemes.</w:t>
      </w:r>
    </w:p>
    <w:p w14:paraId="3AC0BDFC" w14:textId="77777777" w:rsidR="00824EAB" w:rsidRPr="00824EAB" w:rsidRDefault="00824EAB" w:rsidP="004B7E70">
      <w:pPr>
        <w:rPr>
          <w:rFonts w:ascii="Arial" w:hAnsi="Arial" w:cs="Arial"/>
          <w:b/>
          <w:bCs/>
        </w:rPr>
      </w:pPr>
    </w:p>
    <w:p w14:paraId="08638259" w14:textId="77777777" w:rsidR="004B7E70" w:rsidRPr="00824EAB" w:rsidRDefault="004B7E70" w:rsidP="004B7E70">
      <w:pPr>
        <w:rPr>
          <w:rFonts w:ascii="Arial" w:hAnsi="Arial" w:cs="Arial"/>
          <w:b/>
          <w:bCs/>
        </w:rPr>
      </w:pPr>
      <w:r w:rsidRPr="00824EAB">
        <w:rPr>
          <w:rFonts w:ascii="Arial" w:hAnsi="Arial" w:cs="Arial"/>
          <w:b/>
          <w:bCs/>
        </w:rPr>
        <w:t>4. Esteem Needs (Respect, Confidence, Recognition)</w:t>
      </w:r>
    </w:p>
    <w:p w14:paraId="6C8C3DF6" w14:textId="77777777" w:rsidR="004B7E70" w:rsidRPr="00824EAB" w:rsidRDefault="004B7E70" w:rsidP="004B7E70">
      <w:pPr>
        <w:rPr>
          <w:rFonts w:ascii="Arial" w:hAnsi="Arial" w:cs="Arial"/>
        </w:rPr>
      </w:pPr>
      <w:r w:rsidRPr="00824EAB">
        <w:rPr>
          <w:rFonts w:ascii="Arial" w:hAnsi="Arial" w:cs="Arial"/>
        </w:rPr>
        <w:t>SDH Link: Education, employment, and recognition in society.</w:t>
      </w:r>
    </w:p>
    <w:p w14:paraId="5B31F7F5" w14:textId="77777777" w:rsidR="004B7E70" w:rsidRPr="00824EAB" w:rsidRDefault="004B7E70" w:rsidP="004B7E70">
      <w:pPr>
        <w:rPr>
          <w:rFonts w:ascii="Arial" w:hAnsi="Arial" w:cs="Arial"/>
        </w:rPr>
      </w:pPr>
      <w:r w:rsidRPr="00824EAB">
        <w:rPr>
          <w:rFonts w:ascii="Arial" w:hAnsi="Arial" w:cs="Arial"/>
        </w:rPr>
        <w:t>Impact: Low educational attainment, unemployment, or marginalisation can lower self-esteem and self-worth.</w:t>
      </w:r>
    </w:p>
    <w:p w14:paraId="270259EE" w14:textId="77777777" w:rsidR="004B7E70" w:rsidRDefault="004B7E70" w:rsidP="004B7E70">
      <w:pPr>
        <w:rPr>
          <w:rFonts w:ascii="Arial" w:hAnsi="Arial" w:cs="Arial"/>
        </w:rPr>
      </w:pPr>
      <w:r w:rsidRPr="00824EAB">
        <w:rPr>
          <w:rFonts w:ascii="Arial" w:hAnsi="Arial" w:cs="Arial"/>
        </w:rPr>
        <w:t>Example: Linking patients to volunteering opportunities, educational programmes, or skills training to build confidence and autonomy.</w:t>
      </w:r>
    </w:p>
    <w:p w14:paraId="6F177C3B" w14:textId="77777777" w:rsidR="00824EAB" w:rsidRPr="00824EAB" w:rsidRDefault="00824EAB" w:rsidP="004B7E70">
      <w:pPr>
        <w:rPr>
          <w:rFonts w:ascii="Arial" w:hAnsi="Arial" w:cs="Arial"/>
        </w:rPr>
      </w:pPr>
    </w:p>
    <w:p w14:paraId="2040D6D4" w14:textId="77777777" w:rsidR="004B7E70" w:rsidRPr="00824EAB" w:rsidRDefault="004B7E70" w:rsidP="004B7E70">
      <w:pPr>
        <w:rPr>
          <w:rFonts w:ascii="Arial" w:hAnsi="Arial" w:cs="Arial"/>
          <w:b/>
          <w:bCs/>
        </w:rPr>
      </w:pPr>
      <w:r w:rsidRPr="00824EAB">
        <w:rPr>
          <w:rFonts w:ascii="Arial" w:hAnsi="Arial" w:cs="Arial"/>
          <w:b/>
          <w:bCs/>
        </w:rPr>
        <w:t>5. Self-Actualisation (Personal Growth, Fulfilment)</w:t>
      </w:r>
    </w:p>
    <w:p w14:paraId="727E54E9" w14:textId="77777777" w:rsidR="004B7E70" w:rsidRPr="00824EAB" w:rsidRDefault="004B7E70" w:rsidP="004B7E70">
      <w:pPr>
        <w:rPr>
          <w:rFonts w:ascii="Arial" w:hAnsi="Arial" w:cs="Arial"/>
        </w:rPr>
      </w:pPr>
      <w:r w:rsidRPr="00824EAB">
        <w:rPr>
          <w:rFonts w:ascii="Arial" w:hAnsi="Arial" w:cs="Arial"/>
        </w:rPr>
        <w:t>SDH Link: Access to opportunities, education, cultural and leisure activities, and supportive environments.</w:t>
      </w:r>
    </w:p>
    <w:p w14:paraId="738C5CF0" w14:textId="77777777" w:rsidR="004B7E70" w:rsidRPr="00824EAB" w:rsidRDefault="004B7E70" w:rsidP="004B7E70">
      <w:pPr>
        <w:rPr>
          <w:rFonts w:ascii="Arial" w:hAnsi="Arial" w:cs="Arial"/>
        </w:rPr>
      </w:pPr>
      <w:r w:rsidRPr="00824EAB">
        <w:rPr>
          <w:rFonts w:ascii="Arial" w:hAnsi="Arial" w:cs="Arial"/>
        </w:rPr>
        <w:t>Impact: Without social support, financial security, or access to resources, reaching personal potential is hindered.</w:t>
      </w:r>
    </w:p>
    <w:p w14:paraId="6AD64B69" w14:textId="77777777" w:rsidR="004B7E70" w:rsidRDefault="004B7E70" w:rsidP="004B7E70">
      <w:pPr>
        <w:rPr>
          <w:rFonts w:ascii="Arial" w:hAnsi="Arial" w:cs="Arial"/>
        </w:rPr>
      </w:pPr>
      <w:r w:rsidRPr="00824EAB">
        <w:rPr>
          <w:rFonts w:ascii="Arial" w:hAnsi="Arial" w:cs="Arial"/>
        </w:rPr>
        <w:t>Example: Encouraging patients to pursue hobbies, lifelong learning, or career development opportunities as part of holistic wellbeing.</w:t>
      </w:r>
    </w:p>
    <w:p w14:paraId="40E9F958" w14:textId="77777777" w:rsidR="00824EAB" w:rsidRPr="00824EAB" w:rsidRDefault="00824EAB" w:rsidP="004B7E70">
      <w:pPr>
        <w:rPr>
          <w:rFonts w:ascii="Arial" w:hAnsi="Arial" w:cs="Arial"/>
        </w:rPr>
      </w:pPr>
    </w:p>
    <w:p w14:paraId="3A17EE76" w14:textId="77777777" w:rsidR="004B7E70" w:rsidRPr="00824EAB" w:rsidRDefault="004B7E70" w:rsidP="004B7E70">
      <w:pPr>
        <w:rPr>
          <w:rFonts w:ascii="Arial" w:hAnsi="Arial" w:cs="Arial"/>
          <w:b/>
          <w:bCs/>
        </w:rPr>
      </w:pPr>
      <w:r w:rsidRPr="00824EAB">
        <w:rPr>
          <w:rFonts w:ascii="Arial" w:hAnsi="Arial" w:cs="Arial"/>
          <w:b/>
          <w:bCs/>
        </w:rPr>
        <w:t>Overall Connection:</w:t>
      </w:r>
    </w:p>
    <w:p w14:paraId="141928F4" w14:textId="4323ED53" w:rsidR="002E61E3" w:rsidRPr="00824EAB" w:rsidRDefault="004B7E70" w:rsidP="004B7E70">
      <w:pPr>
        <w:rPr>
          <w:rFonts w:ascii="Arial" w:hAnsi="Arial" w:cs="Arial"/>
        </w:rPr>
      </w:pPr>
      <w:r w:rsidRPr="00824EAB">
        <w:rPr>
          <w:rFonts w:ascii="Arial" w:hAnsi="Arial" w:cs="Arial"/>
        </w:rPr>
        <w:t>Social determinants can either support or hinder progression up Maslow’s hierarchy. For instance, low income and poor housing can prevent physiological and safety needs from being met, which then affects social, esteem, and self-actualisation needs. Social prescribers play a crucial role in addressing SDH, helping patients meet needs across the hierarchy to improve overall health and wellbeing.</w:t>
      </w:r>
      <w:bookmarkEnd w:id="0"/>
    </w:p>
    <w:p w14:paraId="17280076" w14:textId="77777777" w:rsidR="00FE2423" w:rsidRPr="00824EAB" w:rsidRDefault="00FE2423" w:rsidP="004B7E70">
      <w:pPr>
        <w:rPr>
          <w:rFonts w:ascii="Arial" w:hAnsi="Arial" w:cs="Arial"/>
        </w:rPr>
      </w:pPr>
    </w:p>
    <w:p w14:paraId="7DE3650C" w14:textId="77777777" w:rsidR="00FE2423" w:rsidRDefault="00FE2423" w:rsidP="00FE2423">
      <w:pPr>
        <w:rPr>
          <w:rFonts w:ascii="Arial" w:hAnsi="Arial" w:cs="Arial"/>
          <w:b/>
          <w:bCs/>
          <w:u w:val="single"/>
        </w:rPr>
      </w:pPr>
      <w:r w:rsidRPr="00824EAB">
        <w:rPr>
          <w:rFonts w:ascii="Arial" w:hAnsi="Arial" w:cs="Arial"/>
          <w:b/>
          <w:bCs/>
          <w:u w:val="single"/>
        </w:rPr>
        <w:t>Discussion Questions for Learners</w:t>
      </w:r>
    </w:p>
    <w:p w14:paraId="6DEEA7BF" w14:textId="77777777" w:rsidR="00824EAB" w:rsidRPr="00824EAB" w:rsidRDefault="00824EAB" w:rsidP="00FE2423">
      <w:pPr>
        <w:rPr>
          <w:rFonts w:ascii="Arial" w:hAnsi="Arial" w:cs="Arial"/>
          <w:b/>
          <w:bCs/>
          <w:u w:val="single"/>
        </w:rPr>
      </w:pPr>
    </w:p>
    <w:p w14:paraId="17A87553" w14:textId="77777777" w:rsidR="00FE2423" w:rsidRPr="00824EAB" w:rsidRDefault="00FE2423" w:rsidP="00824EAB">
      <w:pPr>
        <w:pStyle w:val="ListParagraph"/>
        <w:numPr>
          <w:ilvl w:val="0"/>
          <w:numId w:val="38"/>
        </w:numPr>
        <w:rPr>
          <w:rFonts w:ascii="Arial" w:hAnsi="Arial" w:cs="Arial"/>
        </w:rPr>
      </w:pPr>
      <w:r w:rsidRPr="00824EAB">
        <w:rPr>
          <w:rFonts w:ascii="Arial" w:hAnsi="Arial" w:cs="Arial"/>
        </w:rPr>
        <w:t>How can income and housing influence a patient’s ability to meet basic physiological and safety needs?</w:t>
      </w:r>
    </w:p>
    <w:p w14:paraId="34A99D49" w14:textId="77777777" w:rsidR="00FE2423" w:rsidRPr="00824EAB" w:rsidRDefault="00FE2423" w:rsidP="00824EAB">
      <w:pPr>
        <w:pStyle w:val="ListParagraph"/>
        <w:numPr>
          <w:ilvl w:val="0"/>
          <w:numId w:val="38"/>
        </w:numPr>
        <w:rPr>
          <w:rFonts w:ascii="Arial" w:hAnsi="Arial" w:cs="Arial"/>
        </w:rPr>
      </w:pPr>
      <w:r w:rsidRPr="00824EAB">
        <w:rPr>
          <w:rFonts w:ascii="Arial" w:hAnsi="Arial" w:cs="Arial"/>
        </w:rPr>
        <w:t>In what ways do social inclusion and community support help patients meet social and esteem needs?</w:t>
      </w:r>
    </w:p>
    <w:p w14:paraId="6A03D2D5" w14:textId="77777777" w:rsidR="00FE2423" w:rsidRPr="00824EAB" w:rsidRDefault="00FE2423" w:rsidP="00824EAB">
      <w:pPr>
        <w:pStyle w:val="ListParagraph"/>
        <w:numPr>
          <w:ilvl w:val="0"/>
          <w:numId w:val="38"/>
        </w:numPr>
        <w:rPr>
          <w:rFonts w:ascii="Arial" w:hAnsi="Arial" w:cs="Arial"/>
        </w:rPr>
      </w:pPr>
      <w:r w:rsidRPr="00824EAB">
        <w:rPr>
          <w:rFonts w:ascii="Arial" w:hAnsi="Arial" w:cs="Arial"/>
        </w:rPr>
        <w:t>Can you give an example of a patient whose self-actualisation has been affected by social determinants?</w:t>
      </w:r>
    </w:p>
    <w:p w14:paraId="2FBC2300" w14:textId="77777777" w:rsidR="00FE2423" w:rsidRPr="00824EAB" w:rsidRDefault="00FE2423" w:rsidP="00824EAB">
      <w:pPr>
        <w:pStyle w:val="ListParagraph"/>
        <w:numPr>
          <w:ilvl w:val="0"/>
          <w:numId w:val="38"/>
        </w:numPr>
        <w:rPr>
          <w:rFonts w:ascii="Arial" w:hAnsi="Arial" w:cs="Arial"/>
        </w:rPr>
      </w:pPr>
      <w:r w:rsidRPr="00824EAB">
        <w:rPr>
          <w:rFonts w:ascii="Arial" w:hAnsi="Arial" w:cs="Arial"/>
        </w:rPr>
        <w:t>How can social prescribers intervene to help patients progress through the levels of Maslow’s hierarchy?</w:t>
      </w:r>
    </w:p>
    <w:p w14:paraId="5F9786DF" w14:textId="77777777" w:rsidR="00FE2423" w:rsidRPr="00824EAB" w:rsidRDefault="00FE2423" w:rsidP="00824EAB">
      <w:pPr>
        <w:pStyle w:val="ListParagraph"/>
        <w:numPr>
          <w:ilvl w:val="0"/>
          <w:numId w:val="38"/>
        </w:numPr>
        <w:rPr>
          <w:rFonts w:ascii="Arial" w:hAnsi="Arial" w:cs="Arial"/>
        </w:rPr>
      </w:pPr>
      <w:r w:rsidRPr="00824EAB">
        <w:rPr>
          <w:rFonts w:ascii="Arial" w:hAnsi="Arial" w:cs="Arial"/>
        </w:rPr>
        <w:t>How might unmet needs at a lower level of the hierarchy affect mental and physical health outcomes?</w:t>
      </w:r>
    </w:p>
    <w:p w14:paraId="531E0AFA" w14:textId="77777777" w:rsidR="00FE2423" w:rsidRPr="00824EAB" w:rsidRDefault="00FE2423" w:rsidP="00824EAB">
      <w:pPr>
        <w:pStyle w:val="ListParagraph"/>
        <w:numPr>
          <w:ilvl w:val="0"/>
          <w:numId w:val="39"/>
        </w:numPr>
        <w:rPr>
          <w:rFonts w:ascii="Arial" w:hAnsi="Arial" w:cs="Arial"/>
        </w:rPr>
      </w:pPr>
      <w:r w:rsidRPr="00824EAB">
        <w:rPr>
          <w:rFonts w:ascii="Arial" w:hAnsi="Arial" w:cs="Arial"/>
        </w:rPr>
        <w:lastRenderedPageBreak/>
        <w:t>How do health and safety considerations intersect with physiological and safety needs?</w:t>
      </w:r>
    </w:p>
    <w:p w14:paraId="2F56AD49" w14:textId="4297FD39" w:rsidR="00FE2423" w:rsidRPr="00824EAB" w:rsidRDefault="00FE2423" w:rsidP="00824EAB">
      <w:pPr>
        <w:pStyle w:val="ListParagraph"/>
        <w:numPr>
          <w:ilvl w:val="0"/>
          <w:numId w:val="39"/>
        </w:numPr>
        <w:rPr>
          <w:rFonts w:ascii="Arial" w:hAnsi="Arial" w:cs="Arial"/>
        </w:rPr>
      </w:pPr>
      <w:r w:rsidRPr="00824EAB">
        <w:rPr>
          <w:rFonts w:ascii="Arial" w:hAnsi="Arial" w:cs="Arial"/>
        </w:rPr>
        <w:t>How could addressing social determinants of health promote equality and inclusion, linking to British values?</w:t>
      </w:r>
    </w:p>
    <w:p w14:paraId="1B8B504D" w14:textId="77777777" w:rsidR="00F642D1" w:rsidRPr="00824EAB" w:rsidRDefault="00F642D1" w:rsidP="00FE2423">
      <w:pPr>
        <w:rPr>
          <w:rFonts w:ascii="Arial" w:hAnsi="Arial" w:cs="Arial"/>
        </w:rPr>
      </w:pPr>
    </w:p>
    <w:p w14:paraId="395A44B2" w14:textId="77777777" w:rsidR="00F642D1" w:rsidRPr="00824EAB" w:rsidRDefault="00F642D1" w:rsidP="00FE2423">
      <w:pPr>
        <w:rPr>
          <w:rFonts w:ascii="Arial" w:hAnsi="Arial" w:cs="Arial"/>
        </w:rPr>
      </w:pPr>
    </w:p>
    <w:p w14:paraId="3E2B5BC5" w14:textId="77777777" w:rsidR="00F642D1" w:rsidRPr="00824EAB" w:rsidRDefault="00F642D1" w:rsidP="00FE2423">
      <w:pPr>
        <w:rPr>
          <w:rFonts w:ascii="Arial" w:hAnsi="Arial" w:cs="Arial"/>
          <w:b/>
          <w:bCs/>
        </w:rPr>
      </w:pPr>
    </w:p>
    <w:p w14:paraId="677C51EB" w14:textId="19597DAC" w:rsidR="00F642D1" w:rsidRPr="00824EAB" w:rsidRDefault="00F642D1" w:rsidP="00FE2423">
      <w:pPr>
        <w:rPr>
          <w:rFonts w:ascii="Arial" w:hAnsi="Arial" w:cs="Arial"/>
          <w:b/>
          <w:bCs/>
        </w:rPr>
      </w:pPr>
      <w:r w:rsidRPr="00824EAB">
        <w:rPr>
          <w:rFonts w:ascii="Arial" w:hAnsi="Arial" w:cs="Arial"/>
          <w:b/>
          <w:bCs/>
          <w:highlight w:val="yellow"/>
        </w:rPr>
        <w:t>SLIDE 19</w:t>
      </w:r>
    </w:p>
    <w:p w14:paraId="7CD03BF4" w14:textId="77777777" w:rsidR="00824EAB" w:rsidRPr="00824EAB" w:rsidRDefault="00824EAB" w:rsidP="00FE2423">
      <w:pPr>
        <w:rPr>
          <w:rFonts w:ascii="Arial" w:hAnsi="Arial" w:cs="Arial"/>
        </w:rPr>
      </w:pPr>
    </w:p>
    <w:p w14:paraId="05CAA1C8" w14:textId="77777777" w:rsidR="00F642D1" w:rsidRPr="00824EAB" w:rsidRDefault="00F642D1" w:rsidP="00F642D1">
      <w:pPr>
        <w:rPr>
          <w:rFonts w:ascii="Arial" w:hAnsi="Arial" w:cs="Arial"/>
        </w:rPr>
      </w:pPr>
      <w:r w:rsidRPr="00824EAB">
        <w:rPr>
          <w:rFonts w:ascii="Arial" w:hAnsi="Arial" w:cs="Arial"/>
          <w:b/>
          <w:bCs/>
        </w:rPr>
        <w:t xml:space="preserve">Population Health: Why Social Health is key to happiness and longevity </w:t>
      </w:r>
    </w:p>
    <w:p w14:paraId="49AD24DC" w14:textId="77777777" w:rsidR="00F642D1" w:rsidRPr="00824EAB" w:rsidRDefault="00F642D1" w:rsidP="00F642D1">
      <w:pPr>
        <w:rPr>
          <w:rFonts w:ascii="Arial" w:hAnsi="Arial" w:cs="Arial"/>
        </w:rPr>
      </w:pPr>
      <w:r w:rsidRPr="00824EAB">
        <w:rPr>
          <w:rFonts w:ascii="Arial" w:hAnsi="Arial" w:cs="Arial"/>
        </w:rPr>
        <w:t>https://www.ted.com/talks/kasley_killam_why_social_health_is_key_to_happiness_and_longevity?user_email_address=234819631b9664e05bd74363b30abe17&amp;lctg=6463489495b41dd0d40bca2b</w:t>
      </w:r>
    </w:p>
    <w:p w14:paraId="126BF666" w14:textId="77777777" w:rsidR="00F642D1" w:rsidRPr="00824EAB" w:rsidRDefault="00F642D1" w:rsidP="00F642D1">
      <w:pPr>
        <w:rPr>
          <w:rFonts w:ascii="Arial" w:hAnsi="Arial" w:cs="Arial"/>
        </w:rPr>
      </w:pPr>
      <w:r w:rsidRPr="00824EAB">
        <w:rPr>
          <w:rFonts w:ascii="Arial" w:hAnsi="Arial" w:cs="Arial"/>
        </w:rPr>
        <w:t xml:space="preserve">You know it's important to take care of your physical and mental health. But what about your social health? Social scientist </w:t>
      </w:r>
      <w:proofErr w:type="spellStart"/>
      <w:r w:rsidRPr="00824EAB">
        <w:rPr>
          <w:rFonts w:ascii="Arial" w:hAnsi="Arial" w:cs="Arial"/>
        </w:rPr>
        <w:t>Kasley</w:t>
      </w:r>
      <w:proofErr w:type="spellEnd"/>
      <w:r w:rsidRPr="00824EAB">
        <w:rPr>
          <w:rFonts w:ascii="Arial" w:hAnsi="Arial" w:cs="Arial"/>
        </w:rPr>
        <w:t xml:space="preserve"> Killam shows how feeling a sense of belonging and connection has concrete benefits to your overall health — and explains why it may be the missing key to living a longer and happier life.</w:t>
      </w:r>
    </w:p>
    <w:p w14:paraId="6A406271" w14:textId="77777777" w:rsidR="00F642D1" w:rsidRPr="00824EAB" w:rsidRDefault="00F642D1" w:rsidP="00FE2423">
      <w:pPr>
        <w:rPr>
          <w:rFonts w:ascii="Arial" w:hAnsi="Arial" w:cs="Arial"/>
        </w:rPr>
      </w:pPr>
    </w:p>
    <w:p w14:paraId="2A77271F" w14:textId="77777777" w:rsidR="00F642D1" w:rsidRPr="00824EAB" w:rsidRDefault="00F642D1" w:rsidP="00FE2423">
      <w:pPr>
        <w:rPr>
          <w:rFonts w:ascii="Arial" w:hAnsi="Arial" w:cs="Arial"/>
        </w:rPr>
      </w:pPr>
    </w:p>
    <w:p w14:paraId="78543607" w14:textId="77777777" w:rsidR="00FE2423" w:rsidRPr="00824EAB" w:rsidRDefault="00FE2423" w:rsidP="00FE2423">
      <w:pPr>
        <w:rPr>
          <w:rFonts w:ascii="Arial" w:hAnsi="Arial" w:cs="Arial"/>
        </w:rPr>
      </w:pPr>
    </w:p>
    <w:p w14:paraId="768961CD" w14:textId="5E47CE2E" w:rsidR="00FE2423" w:rsidRPr="00824EAB" w:rsidRDefault="00F642D1" w:rsidP="00FE2423">
      <w:pPr>
        <w:rPr>
          <w:rFonts w:ascii="Arial" w:hAnsi="Arial" w:cs="Arial"/>
          <w:b/>
          <w:bCs/>
        </w:rPr>
      </w:pPr>
      <w:r w:rsidRPr="00824EAB">
        <w:rPr>
          <w:rFonts w:ascii="Arial" w:hAnsi="Arial" w:cs="Arial"/>
          <w:b/>
          <w:bCs/>
          <w:highlight w:val="yellow"/>
        </w:rPr>
        <w:t>SLIDE 20</w:t>
      </w:r>
      <w:r w:rsidRPr="00824EAB">
        <w:rPr>
          <w:rFonts w:ascii="Arial" w:hAnsi="Arial" w:cs="Arial"/>
          <w:b/>
          <w:bCs/>
        </w:rPr>
        <w:t xml:space="preserve"> </w:t>
      </w:r>
    </w:p>
    <w:p w14:paraId="5FFF0758" w14:textId="77777777" w:rsidR="00FE2423" w:rsidRPr="00824EAB" w:rsidRDefault="00FE2423" w:rsidP="00FE2423">
      <w:pPr>
        <w:rPr>
          <w:rFonts w:ascii="Arial" w:hAnsi="Arial" w:cs="Arial"/>
        </w:rPr>
      </w:pPr>
    </w:p>
    <w:p w14:paraId="3CDBEED6" w14:textId="77777777" w:rsidR="00FE2423" w:rsidRPr="00824EAB" w:rsidRDefault="00FE2423" w:rsidP="00FE2423">
      <w:pPr>
        <w:rPr>
          <w:rFonts w:ascii="Arial" w:hAnsi="Arial" w:cs="Arial"/>
          <w:b/>
          <w:bCs/>
        </w:rPr>
      </w:pPr>
      <w:r w:rsidRPr="00824EAB">
        <w:rPr>
          <w:rFonts w:ascii="Arial" w:hAnsi="Arial" w:cs="Arial"/>
          <w:b/>
          <w:bCs/>
          <w:highlight w:val="yellow"/>
        </w:rPr>
        <w:t>Introduction Summary:</w:t>
      </w:r>
    </w:p>
    <w:p w14:paraId="290B4721" w14:textId="77777777" w:rsidR="00824EAB" w:rsidRPr="00824EAB" w:rsidRDefault="00824EAB" w:rsidP="00FE2423">
      <w:pPr>
        <w:rPr>
          <w:rFonts w:ascii="Arial" w:hAnsi="Arial" w:cs="Arial"/>
        </w:rPr>
      </w:pPr>
    </w:p>
    <w:p w14:paraId="360A6513" w14:textId="40BA0183" w:rsidR="00FE2423" w:rsidRPr="00824EAB" w:rsidRDefault="00FE2423" w:rsidP="00FE2423">
      <w:pPr>
        <w:rPr>
          <w:rFonts w:ascii="Arial" w:hAnsi="Arial" w:cs="Arial"/>
        </w:rPr>
      </w:pPr>
      <w:r w:rsidRPr="00824EAB">
        <w:rPr>
          <w:rFonts w:ascii="Arial" w:hAnsi="Arial" w:cs="Arial"/>
        </w:rPr>
        <w:t>The learner, acting as a social prescriber, introduces themselves to the patient and explains the purpose of the meeting. They aim to understand the patient’s current health and wellbeing, explore challenges related to social determinants of health, and identify support options. The introduction establishes trust and encourages the patient to discuss their needs and concerns</w:t>
      </w:r>
      <w:r w:rsidR="00824EAB">
        <w:rPr>
          <w:rFonts w:ascii="Arial" w:hAnsi="Arial" w:cs="Arial"/>
        </w:rPr>
        <w:t xml:space="preserve"> openly</w:t>
      </w:r>
      <w:r w:rsidRPr="00824EAB">
        <w:rPr>
          <w:rFonts w:ascii="Arial" w:hAnsi="Arial" w:cs="Arial"/>
        </w:rPr>
        <w:t>.</w:t>
      </w:r>
    </w:p>
    <w:p w14:paraId="39730A5B" w14:textId="77777777" w:rsidR="009071CC" w:rsidRPr="00824EAB" w:rsidRDefault="009071CC" w:rsidP="00FE2423">
      <w:pPr>
        <w:rPr>
          <w:rFonts w:ascii="Arial" w:hAnsi="Arial" w:cs="Arial"/>
        </w:rPr>
      </w:pPr>
    </w:p>
    <w:p w14:paraId="495A3068" w14:textId="77777777" w:rsidR="009071CC" w:rsidRPr="00824EAB" w:rsidRDefault="009071CC" w:rsidP="009071CC">
      <w:pPr>
        <w:rPr>
          <w:rFonts w:ascii="Arial" w:hAnsi="Arial" w:cs="Arial"/>
          <w:b/>
          <w:bCs/>
        </w:rPr>
      </w:pPr>
      <w:r w:rsidRPr="00824EAB">
        <w:rPr>
          <w:rFonts w:ascii="Arial" w:hAnsi="Arial" w:cs="Arial"/>
          <w:b/>
          <w:bCs/>
        </w:rPr>
        <w:t>Roles:</w:t>
      </w:r>
    </w:p>
    <w:p w14:paraId="23FFD6B5" w14:textId="4A775DEF" w:rsidR="009071CC" w:rsidRPr="00824EAB" w:rsidRDefault="009071CC" w:rsidP="009071CC">
      <w:pPr>
        <w:rPr>
          <w:rFonts w:ascii="Arial" w:hAnsi="Arial" w:cs="Arial"/>
        </w:rPr>
      </w:pPr>
      <w:r w:rsidRPr="00824EAB">
        <w:rPr>
          <w:rFonts w:ascii="Arial" w:hAnsi="Arial" w:cs="Arial"/>
        </w:rPr>
        <w:t xml:space="preserve">Learner / Social Prescriber – Conducts the appointment, explores </w:t>
      </w:r>
      <w:r w:rsidR="00824EAB">
        <w:rPr>
          <w:rFonts w:ascii="Arial" w:hAnsi="Arial" w:cs="Arial"/>
        </w:rPr>
        <w:t>the patient's</w:t>
      </w:r>
      <w:r w:rsidRPr="00824EAB">
        <w:rPr>
          <w:rFonts w:ascii="Arial" w:hAnsi="Arial" w:cs="Arial"/>
        </w:rPr>
        <w:t xml:space="preserve"> needs, and links </w:t>
      </w:r>
      <w:r w:rsidR="00824EAB">
        <w:rPr>
          <w:rFonts w:ascii="Arial" w:hAnsi="Arial" w:cs="Arial"/>
        </w:rPr>
        <w:t xml:space="preserve">the patient </w:t>
      </w:r>
      <w:r w:rsidRPr="00824EAB">
        <w:rPr>
          <w:rFonts w:ascii="Arial" w:hAnsi="Arial" w:cs="Arial"/>
        </w:rPr>
        <w:t>to local resources.</w:t>
      </w:r>
    </w:p>
    <w:p w14:paraId="0E8F0D48" w14:textId="77777777" w:rsidR="00FC1908" w:rsidRPr="00824EAB" w:rsidRDefault="00FC1908" w:rsidP="009071CC">
      <w:pPr>
        <w:rPr>
          <w:rFonts w:ascii="Arial" w:hAnsi="Arial" w:cs="Arial"/>
        </w:rPr>
      </w:pPr>
    </w:p>
    <w:p w14:paraId="28DC97D3" w14:textId="3BF9006E" w:rsidR="009071CC" w:rsidRPr="00824EAB" w:rsidRDefault="009071CC" w:rsidP="009071CC">
      <w:pPr>
        <w:rPr>
          <w:rFonts w:ascii="Arial" w:hAnsi="Arial" w:cs="Arial"/>
        </w:rPr>
      </w:pPr>
      <w:r w:rsidRPr="00824EAB">
        <w:rPr>
          <w:rFonts w:ascii="Arial" w:hAnsi="Arial" w:cs="Arial"/>
        </w:rPr>
        <w:t>Patient (Mr Ahmed) – Provides personal context, concerns, and barriers.</w:t>
      </w:r>
    </w:p>
    <w:p w14:paraId="31B94ABA" w14:textId="77777777" w:rsidR="009071CC" w:rsidRPr="00824EAB" w:rsidRDefault="009071CC" w:rsidP="009071CC">
      <w:pPr>
        <w:rPr>
          <w:rFonts w:ascii="Arial" w:hAnsi="Arial" w:cs="Arial"/>
        </w:rPr>
      </w:pPr>
      <w:r w:rsidRPr="00824EAB">
        <w:rPr>
          <w:rFonts w:ascii="Arial" w:hAnsi="Arial" w:cs="Arial"/>
        </w:rPr>
        <w:t>Assessor / Observer – Notes learner’s assessment, questioning, and use of SDH framework.</w:t>
      </w:r>
    </w:p>
    <w:p w14:paraId="1E65A1B3" w14:textId="77777777" w:rsidR="00FC1908" w:rsidRPr="00824EAB" w:rsidRDefault="00FC1908" w:rsidP="009071CC">
      <w:pPr>
        <w:rPr>
          <w:rFonts w:ascii="Arial" w:hAnsi="Arial" w:cs="Arial"/>
        </w:rPr>
      </w:pPr>
    </w:p>
    <w:p w14:paraId="2C748994" w14:textId="77777777" w:rsidR="009071CC" w:rsidRPr="00F54815" w:rsidRDefault="009071CC" w:rsidP="009071CC">
      <w:pPr>
        <w:rPr>
          <w:rFonts w:ascii="Arial" w:hAnsi="Arial" w:cs="Arial"/>
          <w:b/>
          <w:bCs/>
        </w:rPr>
      </w:pPr>
      <w:r w:rsidRPr="00F54815">
        <w:rPr>
          <w:rFonts w:ascii="Arial" w:hAnsi="Arial" w:cs="Arial"/>
          <w:b/>
          <w:bCs/>
        </w:rPr>
        <w:t>Scenario Flow:</w:t>
      </w:r>
    </w:p>
    <w:p w14:paraId="0DCEBB99" w14:textId="77777777" w:rsidR="009071CC" w:rsidRPr="00F54815" w:rsidRDefault="009071CC" w:rsidP="009071CC">
      <w:pPr>
        <w:rPr>
          <w:rFonts w:ascii="Arial" w:hAnsi="Arial" w:cs="Arial"/>
          <w:b/>
          <w:bCs/>
        </w:rPr>
      </w:pPr>
      <w:r w:rsidRPr="00F54815">
        <w:rPr>
          <w:rFonts w:ascii="Arial" w:hAnsi="Arial" w:cs="Arial"/>
          <w:b/>
          <w:bCs/>
        </w:rPr>
        <w:t>1. Introduction and Rapport</w:t>
      </w:r>
    </w:p>
    <w:p w14:paraId="4EFFA556" w14:textId="7D198C0A" w:rsidR="009071CC" w:rsidRPr="00824EAB" w:rsidRDefault="009071CC" w:rsidP="009071CC">
      <w:pPr>
        <w:rPr>
          <w:rFonts w:ascii="Arial" w:hAnsi="Arial" w:cs="Arial"/>
        </w:rPr>
      </w:pPr>
      <w:r w:rsidRPr="00824EAB">
        <w:rPr>
          <w:rFonts w:ascii="Arial" w:hAnsi="Arial" w:cs="Arial"/>
        </w:rPr>
        <w:t>Learner</w:t>
      </w:r>
      <w:r w:rsidR="00FC1908" w:rsidRPr="00824EAB">
        <w:rPr>
          <w:rFonts w:ascii="Arial" w:hAnsi="Arial" w:cs="Arial"/>
        </w:rPr>
        <w:t>s</w:t>
      </w:r>
      <w:r w:rsidRPr="00824EAB">
        <w:rPr>
          <w:rFonts w:ascii="Arial" w:hAnsi="Arial" w:cs="Arial"/>
        </w:rPr>
        <w:t xml:space="preserve"> introduce themselves and explain the purpose of the appointment.</w:t>
      </w:r>
    </w:p>
    <w:p w14:paraId="4076BC65" w14:textId="171DC056" w:rsidR="009071CC" w:rsidRDefault="009071CC" w:rsidP="009071CC">
      <w:pPr>
        <w:rPr>
          <w:rFonts w:ascii="Arial" w:hAnsi="Arial" w:cs="Arial"/>
        </w:rPr>
      </w:pPr>
      <w:r w:rsidRPr="00824EAB">
        <w:rPr>
          <w:rFonts w:ascii="Arial" w:hAnsi="Arial" w:cs="Arial"/>
        </w:rPr>
        <w:t>Builds trust</w:t>
      </w:r>
      <w:r w:rsidR="00F54815">
        <w:rPr>
          <w:rFonts w:ascii="Arial" w:hAnsi="Arial" w:cs="Arial"/>
        </w:rPr>
        <w:t>,</w:t>
      </w:r>
      <w:r w:rsidRPr="00824EAB">
        <w:rPr>
          <w:rFonts w:ascii="Arial" w:hAnsi="Arial" w:cs="Arial"/>
        </w:rPr>
        <w:t xml:space="preserve"> </w:t>
      </w:r>
      <w:r w:rsidR="00F54815">
        <w:rPr>
          <w:rFonts w:ascii="Arial" w:hAnsi="Arial" w:cs="Arial"/>
        </w:rPr>
        <w:t>encouraging</w:t>
      </w:r>
      <w:r w:rsidRPr="00824EAB">
        <w:rPr>
          <w:rFonts w:ascii="Arial" w:hAnsi="Arial" w:cs="Arial"/>
        </w:rPr>
        <w:t xml:space="preserve"> disclosure of challenges.</w:t>
      </w:r>
    </w:p>
    <w:p w14:paraId="1DDF01FE" w14:textId="77777777" w:rsidR="00F54815" w:rsidRPr="00824EAB" w:rsidRDefault="00F54815" w:rsidP="009071CC">
      <w:pPr>
        <w:rPr>
          <w:rFonts w:ascii="Arial" w:hAnsi="Arial" w:cs="Arial"/>
        </w:rPr>
      </w:pPr>
    </w:p>
    <w:p w14:paraId="2626349A" w14:textId="77777777" w:rsidR="009071CC" w:rsidRPr="00824EAB" w:rsidRDefault="009071CC" w:rsidP="009071CC">
      <w:pPr>
        <w:rPr>
          <w:rFonts w:ascii="Arial" w:hAnsi="Arial" w:cs="Arial"/>
        </w:rPr>
      </w:pPr>
      <w:r w:rsidRPr="00824EAB">
        <w:rPr>
          <w:rFonts w:ascii="Arial" w:hAnsi="Arial" w:cs="Arial"/>
        </w:rPr>
        <w:t>Example Dialogue:</w:t>
      </w:r>
    </w:p>
    <w:p w14:paraId="22BCBD7B" w14:textId="3CE694A4" w:rsidR="009071CC" w:rsidRPr="00824EAB" w:rsidRDefault="009071CC" w:rsidP="009071CC">
      <w:pPr>
        <w:rPr>
          <w:rFonts w:ascii="Arial" w:hAnsi="Arial" w:cs="Arial"/>
        </w:rPr>
      </w:pPr>
      <w:r w:rsidRPr="00824EAB">
        <w:rPr>
          <w:rFonts w:ascii="Arial" w:hAnsi="Arial" w:cs="Arial"/>
        </w:rPr>
        <w:t>Learner: “Hi</w:t>
      </w:r>
      <w:r w:rsidR="00FC1908" w:rsidRPr="00824EAB">
        <w:rPr>
          <w:rFonts w:ascii="Arial" w:hAnsi="Arial" w:cs="Arial"/>
        </w:rPr>
        <w:t>,</w:t>
      </w:r>
      <w:r w:rsidRPr="00824EAB">
        <w:rPr>
          <w:rFonts w:ascii="Arial" w:hAnsi="Arial" w:cs="Arial"/>
        </w:rPr>
        <w:t xml:space="preserve"> Mr Ahmed, I’m [Name], your social prescriber. Today we’ll chat about how your daily life is affecting your health and wellbeing, and see what support is available.”</w:t>
      </w:r>
    </w:p>
    <w:p w14:paraId="3DBDE0BD" w14:textId="77777777" w:rsidR="009071CC" w:rsidRPr="00824EAB" w:rsidRDefault="009071CC" w:rsidP="009071CC">
      <w:pPr>
        <w:rPr>
          <w:rFonts w:ascii="Arial" w:hAnsi="Arial" w:cs="Arial"/>
        </w:rPr>
      </w:pPr>
      <w:r w:rsidRPr="00824EAB">
        <w:rPr>
          <w:rFonts w:ascii="Arial" w:hAnsi="Arial" w:cs="Arial"/>
        </w:rPr>
        <w:t>Patient: “I’ve been feeling very anxious, and I just don’t feel I have much control over things.”</w:t>
      </w:r>
    </w:p>
    <w:p w14:paraId="7FE693E2" w14:textId="77777777" w:rsidR="00FC1908" w:rsidRPr="00824EAB" w:rsidRDefault="00FC1908" w:rsidP="009071CC">
      <w:pPr>
        <w:rPr>
          <w:rFonts w:ascii="Arial" w:hAnsi="Arial" w:cs="Arial"/>
        </w:rPr>
      </w:pPr>
    </w:p>
    <w:p w14:paraId="38639052" w14:textId="77777777" w:rsidR="009071CC" w:rsidRPr="00F54815" w:rsidRDefault="009071CC" w:rsidP="009071CC">
      <w:pPr>
        <w:rPr>
          <w:rFonts w:ascii="Arial" w:hAnsi="Arial" w:cs="Arial"/>
          <w:b/>
          <w:bCs/>
        </w:rPr>
      </w:pPr>
      <w:r w:rsidRPr="00F54815">
        <w:rPr>
          <w:rFonts w:ascii="Arial" w:hAnsi="Arial" w:cs="Arial"/>
          <w:b/>
          <w:bCs/>
        </w:rPr>
        <w:lastRenderedPageBreak/>
        <w:t>2. Assessing Basic Needs (Physiological &amp; Safety)</w:t>
      </w:r>
    </w:p>
    <w:p w14:paraId="5E949E13" w14:textId="77777777" w:rsidR="00F54815" w:rsidRPr="00824EAB" w:rsidRDefault="00F54815" w:rsidP="009071CC">
      <w:pPr>
        <w:rPr>
          <w:rFonts w:ascii="Arial" w:hAnsi="Arial" w:cs="Arial"/>
        </w:rPr>
      </w:pPr>
    </w:p>
    <w:p w14:paraId="5EA47593" w14:textId="77777777" w:rsidR="009071CC" w:rsidRPr="00824EAB" w:rsidRDefault="009071CC" w:rsidP="009071CC">
      <w:pPr>
        <w:rPr>
          <w:rFonts w:ascii="Arial" w:hAnsi="Arial" w:cs="Arial"/>
        </w:rPr>
      </w:pPr>
      <w:r w:rsidRPr="00824EAB">
        <w:rPr>
          <w:rFonts w:ascii="Arial" w:hAnsi="Arial" w:cs="Arial"/>
        </w:rPr>
        <w:t>Explore income, housing, food, and safety.</w:t>
      </w:r>
    </w:p>
    <w:p w14:paraId="663F75CC" w14:textId="77777777" w:rsidR="009071CC" w:rsidRPr="00824EAB" w:rsidRDefault="009071CC" w:rsidP="009071CC">
      <w:pPr>
        <w:rPr>
          <w:rFonts w:ascii="Arial" w:hAnsi="Arial" w:cs="Arial"/>
        </w:rPr>
      </w:pPr>
      <w:r w:rsidRPr="00824EAB">
        <w:rPr>
          <w:rFonts w:ascii="Arial" w:hAnsi="Arial" w:cs="Arial"/>
        </w:rPr>
        <w:t>Link to Maslow’s lower levels.</w:t>
      </w:r>
    </w:p>
    <w:p w14:paraId="2B96F471" w14:textId="77777777" w:rsidR="009071CC" w:rsidRPr="00824EAB" w:rsidRDefault="009071CC" w:rsidP="009071CC">
      <w:pPr>
        <w:rPr>
          <w:rFonts w:ascii="Arial" w:hAnsi="Arial" w:cs="Arial"/>
        </w:rPr>
      </w:pPr>
      <w:r w:rsidRPr="00824EAB">
        <w:rPr>
          <w:rFonts w:ascii="Arial" w:hAnsi="Arial" w:cs="Arial"/>
        </w:rPr>
        <w:t>Discussion Points:</w:t>
      </w:r>
    </w:p>
    <w:p w14:paraId="592C6B04" w14:textId="77777777" w:rsidR="009071CC" w:rsidRPr="00824EAB" w:rsidRDefault="009071CC" w:rsidP="009071CC">
      <w:pPr>
        <w:rPr>
          <w:rFonts w:ascii="Arial" w:hAnsi="Arial" w:cs="Arial"/>
        </w:rPr>
      </w:pPr>
      <w:r w:rsidRPr="00824EAB">
        <w:rPr>
          <w:rFonts w:ascii="Arial" w:hAnsi="Arial" w:cs="Arial"/>
        </w:rPr>
        <w:t>“How are you managing your meals and groceries?” → Food insecurity</w:t>
      </w:r>
    </w:p>
    <w:p w14:paraId="18125BBC" w14:textId="77777777" w:rsidR="009071CC" w:rsidRPr="00824EAB" w:rsidRDefault="009071CC" w:rsidP="009071CC">
      <w:pPr>
        <w:rPr>
          <w:rFonts w:ascii="Arial" w:hAnsi="Arial" w:cs="Arial"/>
        </w:rPr>
      </w:pPr>
      <w:r w:rsidRPr="00824EAB">
        <w:rPr>
          <w:rFonts w:ascii="Arial" w:hAnsi="Arial" w:cs="Arial"/>
        </w:rPr>
        <w:t>“Is your home warm and safe?” → Housing conditions</w:t>
      </w:r>
    </w:p>
    <w:p w14:paraId="135608A0" w14:textId="77777777" w:rsidR="009071CC" w:rsidRPr="00824EAB" w:rsidRDefault="009071CC" w:rsidP="009071CC">
      <w:pPr>
        <w:rPr>
          <w:rFonts w:ascii="Arial" w:hAnsi="Arial" w:cs="Arial"/>
        </w:rPr>
      </w:pPr>
      <w:r w:rsidRPr="00824EAB">
        <w:rPr>
          <w:rFonts w:ascii="Arial" w:hAnsi="Arial" w:cs="Arial"/>
        </w:rPr>
        <w:t>“Do you feel secure in your job and finances?” → Employment security</w:t>
      </w:r>
    </w:p>
    <w:p w14:paraId="6695A6FB" w14:textId="77777777" w:rsidR="009071CC" w:rsidRPr="00824EAB" w:rsidRDefault="009071CC" w:rsidP="009071CC">
      <w:pPr>
        <w:rPr>
          <w:rFonts w:ascii="Arial" w:hAnsi="Arial" w:cs="Arial"/>
        </w:rPr>
      </w:pPr>
      <w:r w:rsidRPr="00824EAB">
        <w:rPr>
          <w:rFonts w:ascii="Arial" w:hAnsi="Arial" w:cs="Arial"/>
        </w:rPr>
        <w:t>Social Prescriber Action:</w:t>
      </w:r>
    </w:p>
    <w:p w14:paraId="1633E89E" w14:textId="77777777" w:rsidR="009071CC" w:rsidRPr="00824EAB" w:rsidRDefault="009071CC" w:rsidP="009071CC">
      <w:pPr>
        <w:rPr>
          <w:rFonts w:ascii="Arial" w:hAnsi="Arial" w:cs="Arial"/>
        </w:rPr>
      </w:pPr>
      <w:r w:rsidRPr="00824EAB">
        <w:rPr>
          <w:rFonts w:ascii="Arial" w:hAnsi="Arial" w:cs="Arial"/>
        </w:rPr>
        <w:t>Provide information on local food banks, benefits advice, or housing support.</w:t>
      </w:r>
    </w:p>
    <w:p w14:paraId="41B52954" w14:textId="77777777" w:rsidR="00FC1908" w:rsidRPr="00F54815" w:rsidRDefault="00FC1908" w:rsidP="009071CC">
      <w:pPr>
        <w:rPr>
          <w:rFonts w:ascii="Arial" w:hAnsi="Arial" w:cs="Arial"/>
          <w:b/>
          <w:bCs/>
        </w:rPr>
      </w:pPr>
    </w:p>
    <w:p w14:paraId="606FAB6C" w14:textId="77777777" w:rsidR="009071CC" w:rsidRDefault="009071CC" w:rsidP="009071CC">
      <w:pPr>
        <w:rPr>
          <w:rFonts w:ascii="Arial" w:hAnsi="Arial" w:cs="Arial"/>
          <w:b/>
          <w:bCs/>
        </w:rPr>
      </w:pPr>
      <w:r w:rsidRPr="00F54815">
        <w:rPr>
          <w:rFonts w:ascii="Arial" w:hAnsi="Arial" w:cs="Arial"/>
          <w:b/>
          <w:bCs/>
        </w:rPr>
        <w:t>3. Assessing Social &amp; Belonging Needs</w:t>
      </w:r>
    </w:p>
    <w:p w14:paraId="213D4718" w14:textId="77777777" w:rsidR="00F54815" w:rsidRPr="00F54815" w:rsidRDefault="00F54815" w:rsidP="009071CC">
      <w:pPr>
        <w:rPr>
          <w:rFonts w:ascii="Arial" w:hAnsi="Arial" w:cs="Arial"/>
          <w:b/>
          <w:bCs/>
        </w:rPr>
      </w:pPr>
    </w:p>
    <w:p w14:paraId="371026A7" w14:textId="77777777" w:rsidR="009071CC" w:rsidRPr="00824EAB" w:rsidRDefault="009071CC" w:rsidP="009071CC">
      <w:pPr>
        <w:rPr>
          <w:rFonts w:ascii="Arial" w:hAnsi="Arial" w:cs="Arial"/>
        </w:rPr>
      </w:pPr>
      <w:r w:rsidRPr="00824EAB">
        <w:rPr>
          <w:rFonts w:ascii="Arial" w:hAnsi="Arial" w:cs="Arial"/>
        </w:rPr>
        <w:t>Explore friendships, family, and community involvement.</w:t>
      </w:r>
    </w:p>
    <w:p w14:paraId="01A79509" w14:textId="77777777" w:rsidR="009071CC" w:rsidRPr="00824EAB" w:rsidRDefault="009071CC" w:rsidP="009071CC">
      <w:pPr>
        <w:rPr>
          <w:rFonts w:ascii="Arial" w:hAnsi="Arial" w:cs="Arial"/>
        </w:rPr>
      </w:pPr>
      <w:r w:rsidRPr="00824EAB">
        <w:rPr>
          <w:rFonts w:ascii="Arial" w:hAnsi="Arial" w:cs="Arial"/>
        </w:rPr>
        <w:t>Link to Maslow’s social needs.</w:t>
      </w:r>
    </w:p>
    <w:p w14:paraId="150D2EDF" w14:textId="77777777" w:rsidR="009071CC" w:rsidRPr="00824EAB" w:rsidRDefault="009071CC" w:rsidP="009071CC">
      <w:pPr>
        <w:rPr>
          <w:rFonts w:ascii="Arial" w:hAnsi="Arial" w:cs="Arial"/>
        </w:rPr>
      </w:pPr>
      <w:r w:rsidRPr="00824EAB">
        <w:rPr>
          <w:rFonts w:ascii="Arial" w:hAnsi="Arial" w:cs="Arial"/>
        </w:rPr>
        <w:t>Discussion Points:</w:t>
      </w:r>
    </w:p>
    <w:p w14:paraId="35CBE81F" w14:textId="77777777" w:rsidR="009071CC" w:rsidRPr="00824EAB" w:rsidRDefault="009071CC" w:rsidP="009071CC">
      <w:pPr>
        <w:rPr>
          <w:rFonts w:ascii="Arial" w:hAnsi="Arial" w:cs="Arial"/>
        </w:rPr>
      </w:pPr>
      <w:r w:rsidRPr="00824EAB">
        <w:rPr>
          <w:rFonts w:ascii="Arial" w:hAnsi="Arial" w:cs="Arial"/>
        </w:rPr>
        <w:t>“Do you have anyone you can turn to if you’re feeling stressed?”</w:t>
      </w:r>
    </w:p>
    <w:p w14:paraId="6A94BAB3" w14:textId="77777777" w:rsidR="009071CC" w:rsidRPr="00824EAB" w:rsidRDefault="009071CC" w:rsidP="009071CC">
      <w:pPr>
        <w:rPr>
          <w:rFonts w:ascii="Arial" w:hAnsi="Arial" w:cs="Arial"/>
        </w:rPr>
      </w:pPr>
      <w:r w:rsidRPr="00824EAB">
        <w:rPr>
          <w:rFonts w:ascii="Arial" w:hAnsi="Arial" w:cs="Arial"/>
        </w:rPr>
        <w:t>“Are there activities or groups in your area you enjoy or could join?”</w:t>
      </w:r>
    </w:p>
    <w:p w14:paraId="66CB477B" w14:textId="77777777" w:rsidR="009071CC" w:rsidRPr="00824EAB" w:rsidRDefault="009071CC" w:rsidP="009071CC">
      <w:pPr>
        <w:rPr>
          <w:rFonts w:ascii="Arial" w:hAnsi="Arial" w:cs="Arial"/>
        </w:rPr>
      </w:pPr>
      <w:r w:rsidRPr="00824EAB">
        <w:rPr>
          <w:rFonts w:ascii="Arial" w:hAnsi="Arial" w:cs="Arial"/>
        </w:rPr>
        <w:t>Social Prescriber Action:</w:t>
      </w:r>
    </w:p>
    <w:p w14:paraId="1F822D73" w14:textId="77777777" w:rsidR="009071CC" w:rsidRPr="00824EAB" w:rsidRDefault="009071CC" w:rsidP="009071CC">
      <w:pPr>
        <w:rPr>
          <w:rFonts w:ascii="Arial" w:hAnsi="Arial" w:cs="Arial"/>
        </w:rPr>
      </w:pPr>
      <w:r w:rsidRPr="00824EAB">
        <w:rPr>
          <w:rFonts w:ascii="Arial" w:hAnsi="Arial" w:cs="Arial"/>
        </w:rPr>
        <w:t>Suggest community groups, exercise classes, or volunteering opportunities.</w:t>
      </w:r>
    </w:p>
    <w:p w14:paraId="25720D24" w14:textId="77777777" w:rsidR="00FC1908" w:rsidRPr="00824EAB" w:rsidRDefault="00FC1908" w:rsidP="009071CC">
      <w:pPr>
        <w:rPr>
          <w:rFonts w:ascii="Arial" w:hAnsi="Arial" w:cs="Arial"/>
        </w:rPr>
      </w:pPr>
    </w:p>
    <w:p w14:paraId="6016609A" w14:textId="77777777" w:rsidR="009071CC" w:rsidRPr="00F54815" w:rsidRDefault="009071CC" w:rsidP="009071CC">
      <w:pPr>
        <w:rPr>
          <w:rFonts w:ascii="Arial" w:hAnsi="Arial" w:cs="Arial"/>
          <w:b/>
          <w:bCs/>
        </w:rPr>
      </w:pPr>
      <w:r w:rsidRPr="00F54815">
        <w:rPr>
          <w:rFonts w:ascii="Arial" w:hAnsi="Arial" w:cs="Arial"/>
          <w:b/>
          <w:bCs/>
        </w:rPr>
        <w:t>4. Assessing Esteem and Personal Development</w:t>
      </w:r>
    </w:p>
    <w:p w14:paraId="2E7E806B" w14:textId="77777777" w:rsidR="00F54815" w:rsidRPr="00824EAB" w:rsidRDefault="00F54815" w:rsidP="009071CC">
      <w:pPr>
        <w:rPr>
          <w:rFonts w:ascii="Arial" w:hAnsi="Arial" w:cs="Arial"/>
        </w:rPr>
      </w:pPr>
    </w:p>
    <w:p w14:paraId="5584ED41" w14:textId="77777777" w:rsidR="009071CC" w:rsidRPr="00824EAB" w:rsidRDefault="009071CC" w:rsidP="009071CC">
      <w:pPr>
        <w:rPr>
          <w:rFonts w:ascii="Arial" w:hAnsi="Arial" w:cs="Arial"/>
        </w:rPr>
      </w:pPr>
      <w:r w:rsidRPr="00824EAB">
        <w:rPr>
          <w:rFonts w:ascii="Arial" w:hAnsi="Arial" w:cs="Arial"/>
        </w:rPr>
        <w:t>Explore confidence, education, and employment aspirations.</w:t>
      </w:r>
    </w:p>
    <w:p w14:paraId="678EB35F" w14:textId="77777777" w:rsidR="009071CC" w:rsidRPr="00824EAB" w:rsidRDefault="009071CC" w:rsidP="009071CC">
      <w:pPr>
        <w:rPr>
          <w:rFonts w:ascii="Arial" w:hAnsi="Arial" w:cs="Arial"/>
        </w:rPr>
      </w:pPr>
      <w:r w:rsidRPr="00824EAB">
        <w:rPr>
          <w:rFonts w:ascii="Arial" w:hAnsi="Arial" w:cs="Arial"/>
        </w:rPr>
        <w:t>Link to Maslow’s esteem needs.</w:t>
      </w:r>
    </w:p>
    <w:p w14:paraId="68843EC4" w14:textId="77777777" w:rsidR="009071CC" w:rsidRPr="00824EAB" w:rsidRDefault="009071CC" w:rsidP="009071CC">
      <w:pPr>
        <w:rPr>
          <w:rFonts w:ascii="Arial" w:hAnsi="Arial" w:cs="Arial"/>
        </w:rPr>
      </w:pPr>
      <w:r w:rsidRPr="00824EAB">
        <w:rPr>
          <w:rFonts w:ascii="Arial" w:hAnsi="Arial" w:cs="Arial"/>
        </w:rPr>
        <w:t>Discussion Points:</w:t>
      </w:r>
    </w:p>
    <w:p w14:paraId="3468DDB0" w14:textId="77777777" w:rsidR="009071CC" w:rsidRPr="00824EAB" w:rsidRDefault="009071CC" w:rsidP="009071CC">
      <w:pPr>
        <w:rPr>
          <w:rFonts w:ascii="Arial" w:hAnsi="Arial" w:cs="Arial"/>
        </w:rPr>
      </w:pPr>
      <w:r w:rsidRPr="00824EAB">
        <w:rPr>
          <w:rFonts w:ascii="Arial" w:hAnsi="Arial" w:cs="Arial"/>
        </w:rPr>
        <w:t>“Do you feel valued at work or in your community?”</w:t>
      </w:r>
    </w:p>
    <w:p w14:paraId="360D85C6" w14:textId="77777777" w:rsidR="009071CC" w:rsidRPr="00824EAB" w:rsidRDefault="009071CC" w:rsidP="009071CC">
      <w:pPr>
        <w:rPr>
          <w:rFonts w:ascii="Arial" w:hAnsi="Arial" w:cs="Arial"/>
        </w:rPr>
      </w:pPr>
      <w:r w:rsidRPr="00824EAB">
        <w:rPr>
          <w:rFonts w:ascii="Arial" w:hAnsi="Arial" w:cs="Arial"/>
        </w:rPr>
        <w:t>“Are there skills or hobbies you’d like to develop?”</w:t>
      </w:r>
    </w:p>
    <w:p w14:paraId="3FD1D8CB" w14:textId="77777777" w:rsidR="009071CC" w:rsidRPr="00824EAB" w:rsidRDefault="009071CC" w:rsidP="009071CC">
      <w:pPr>
        <w:rPr>
          <w:rFonts w:ascii="Arial" w:hAnsi="Arial" w:cs="Arial"/>
        </w:rPr>
      </w:pPr>
      <w:r w:rsidRPr="00824EAB">
        <w:rPr>
          <w:rFonts w:ascii="Arial" w:hAnsi="Arial" w:cs="Arial"/>
        </w:rPr>
        <w:t>Social Prescriber Action:</w:t>
      </w:r>
    </w:p>
    <w:p w14:paraId="7076B1BE" w14:textId="77777777" w:rsidR="009071CC" w:rsidRPr="00824EAB" w:rsidRDefault="009071CC" w:rsidP="009071CC">
      <w:pPr>
        <w:rPr>
          <w:rFonts w:ascii="Arial" w:hAnsi="Arial" w:cs="Arial"/>
        </w:rPr>
      </w:pPr>
      <w:r w:rsidRPr="00824EAB">
        <w:rPr>
          <w:rFonts w:ascii="Arial" w:hAnsi="Arial" w:cs="Arial"/>
        </w:rPr>
        <w:t>Recommend skills workshops, adult learning courses, or mentoring programmes.</w:t>
      </w:r>
    </w:p>
    <w:p w14:paraId="6FE549AD" w14:textId="77777777" w:rsidR="00FC1908" w:rsidRPr="00824EAB" w:rsidRDefault="00FC1908" w:rsidP="009071CC">
      <w:pPr>
        <w:rPr>
          <w:rFonts w:ascii="Arial" w:hAnsi="Arial" w:cs="Arial"/>
        </w:rPr>
      </w:pPr>
    </w:p>
    <w:p w14:paraId="148DC99A" w14:textId="77777777" w:rsidR="009071CC" w:rsidRPr="00F54815" w:rsidRDefault="009071CC" w:rsidP="009071CC">
      <w:pPr>
        <w:rPr>
          <w:rFonts w:ascii="Arial" w:hAnsi="Arial" w:cs="Arial"/>
          <w:b/>
          <w:bCs/>
        </w:rPr>
      </w:pPr>
      <w:r w:rsidRPr="00F54815">
        <w:rPr>
          <w:rFonts w:ascii="Arial" w:hAnsi="Arial" w:cs="Arial"/>
          <w:b/>
          <w:bCs/>
        </w:rPr>
        <w:t>5. Self-Actualisation</w:t>
      </w:r>
    </w:p>
    <w:p w14:paraId="229A8216" w14:textId="77777777" w:rsidR="00F54815" w:rsidRPr="00824EAB" w:rsidRDefault="00F54815" w:rsidP="009071CC">
      <w:pPr>
        <w:rPr>
          <w:rFonts w:ascii="Arial" w:hAnsi="Arial" w:cs="Arial"/>
        </w:rPr>
      </w:pPr>
    </w:p>
    <w:p w14:paraId="1E7BCAED" w14:textId="77777777" w:rsidR="009071CC" w:rsidRPr="00824EAB" w:rsidRDefault="009071CC" w:rsidP="009071CC">
      <w:pPr>
        <w:rPr>
          <w:rFonts w:ascii="Arial" w:hAnsi="Arial" w:cs="Arial"/>
        </w:rPr>
      </w:pPr>
      <w:r w:rsidRPr="00824EAB">
        <w:rPr>
          <w:rFonts w:ascii="Arial" w:hAnsi="Arial" w:cs="Arial"/>
        </w:rPr>
        <w:t>Explore goals, aspirations, and fulfilment.</w:t>
      </w:r>
    </w:p>
    <w:p w14:paraId="0E249F7F" w14:textId="77777777" w:rsidR="009071CC" w:rsidRPr="00824EAB" w:rsidRDefault="009071CC" w:rsidP="009071CC">
      <w:pPr>
        <w:rPr>
          <w:rFonts w:ascii="Arial" w:hAnsi="Arial" w:cs="Arial"/>
        </w:rPr>
      </w:pPr>
      <w:r w:rsidRPr="00824EAB">
        <w:rPr>
          <w:rFonts w:ascii="Arial" w:hAnsi="Arial" w:cs="Arial"/>
        </w:rPr>
        <w:t>Link to Maslow’s top level.</w:t>
      </w:r>
    </w:p>
    <w:p w14:paraId="2E0783DC" w14:textId="77777777" w:rsidR="009071CC" w:rsidRPr="00824EAB" w:rsidRDefault="009071CC" w:rsidP="009071CC">
      <w:pPr>
        <w:rPr>
          <w:rFonts w:ascii="Arial" w:hAnsi="Arial" w:cs="Arial"/>
        </w:rPr>
      </w:pPr>
      <w:r w:rsidRPr="00824EAB">
        <w:rPr>
          <w:rFonts w:ascii="Arial" w:hAnsi="Arial" w:cs="Arial"/>
        </w:rPr>
        <w:t>Discussion Points:</w:t>
      </w:r>
    </w:p>
    <w:p w14:paraId="715A55A7" w14:textId="77777777" w:rsidR="009071CC" w:rsidRPr="00824EAB" w:rsidRDefault="009071CC" w:rsidP="009071CC">
      <w:pPr>
        <w:rPr>
          <w:rFonts w:ascii="Arial" w:hAnsi="Arial" w:cs="Arial"/>
        </w:rPr>
      </w:pPr>
      <w:r w:rsidRPr="00824EAB">
        <w:rPr>
          <w:rFonts w:ascii="Arial" w:hAnsi="Arial" w:cs="Arial"/>
        </w:rPr>
        <w:t>“What would help you feel more fulfilled or motivated in life?”</w:t>
      </w:r>
    </w:p>
    <w:p w14:paraId="3194D37E" w14:textId="77777777" w:rsidR="009071CC" w:rsidRPr="00824EAB" w:rsidRDefault="009071CC" w:rsidP="009071CC">
      <w:pPr>
        <w:rPr>
          <w:rFonts w:ascii="Arial" w:hAnsi="Arial" w:cs="Arial"/>
        </w:rPr>
      </w:pPr>
      <w:r w:rsidRPr="00824EAB">
        <w:rPr>
          <w:rFonts w:ascii="Arial" w:hAnsi="Arial" w:cs="Arial"/>
        </w:rPr>
        <w:t>“Are there projects or activities you’ve always wanted to pursue?”</w:t>
      </w:r>
    </w:p>
    <w:p w14:paraId="35824AF0" w14:textId="77777777" w:rsidR="009071CC" w:rsidRPr="00824EAB" w:rsidRDefault="009071CC" w:rsidP="009071CC">
      <w:pPr>
        <w:rPr>
          <w:rFonts w:ascii="Arial" w:hAnsi="Arial" w:cs="Arial"/>
        </w:rPr>
      </w:pPr>
      <w:r w:rsidRPr="00824EAB">
        <w:rPr>
          <w:rFonts w:ascii="Arial" w:hAnsi="Arial" w:cs="Arial"/>
        </w:rPr>
        <w:t>Social Prescriber Action:</w:t>
      </w:r>
    </w:p>
    <w:p w14:paraId="62819B92" w14:textId="77777777" w:rsidR="009071CC" w:rsidRPr="00824EAB" w:rsidRDefault="009071CC" w:rsidP="009071CC">
      <w:pPr>
        <w:rPr>
          <w:rFonts w:ascii="Arial" w:hAnsi="Arial" w:cs="Arial"/>
        </w:rPr>
      </w:pPr>
      <w:r w:rsidRPr="00824EAB">
        <w:rPr>
          <w:rFonts w:ascii="Arial" w:hAnsi="Arial" w:cs="Arial"/>
        </w:rPr>
        <w:t>Facilitate access to creative, educational, or career development opportunities.</w:t>
      </w:r>
    </w:p>
    <w:p w14:paraId="213A2DB2" w14:textId="77777777" w:rsidR="009071CC" w:rsidRPr="00824EAB" w:rsidRDefault="009071CC" w:rsidP="009071CC">
      <w:pPr>
        <w:rPr>
          <w:rFonts w:ascii="Arial" w:hAnsi="Arial" w:cs="Arial"/>
        </w:rPr>
      </w:pPr>
      <w:r w:rsidRPr="00824EAB">
        <w:rPr>
          <w:rFonts w:ascii="Arial" w:hAnsi="Arial" w:cs="Arial"/>
        </w:rPr>
        <w:t>Debrief / Reflection for Learners</w:t>
      </w:r>
    </w:p>
    <w:p w14:paraId="4FF7D097" w14:textId="77777777" w:rsidR="009071CC" w:rsidRPr="00824EAB" w:rsidRDefault="009071CC" w:rsidP="009071CC">
      <w:pPr>
        <w:rPr>
          <w:rFonts w:ascii="Arial" w:hAnsi="Arial" w:cs="Arial"/>
        </w:rPr>
      </w:pPr>
      <w:r w:rsidRPr="00824EAB">
        <w:rPr>
          <w:rFonts w:ascii="Arial" w:hAnsi="Arial" w:cs="Arial"/>
        </w:rPr>
        <w:t>Identify how social determinants impacted each level of Maslow’s hierarchy.</w:t>
      </w:r>
    </w:p>
    <w:p w14:paraId="710A2345" w14:textId="77777777" w:rsidR="009071CC" w:rsidRPr="00824EAB" w:rsidRDefault="009071CC" w:rsidP="009071CC">
      <w:pPr>
        <w:rPr>
          <w:rFonts w:ascii="Arial" w:hAnsi="Arial" w:cs="Arial"/>
        </w:rPr>
      </w:pPr>
      <w:r w:rsidRPr="00824EAB">
        <w:rPr>
          <w:rFonts w:ascii="Arial" w:hAnsi="Arial" w:cs="Arial"/>
        </w:rPr>
        <w:t>Discuss potential interventions and priorities.</w:t>
      </w:r>
    </w:p>
    <w:p w14:paraId="2CF7F5EB" w14:textId="77777777" w:rsidR="009071CC" w:rsidRDefault="009071CC" w:rsidP="009071CC">
      <w:pPr>
        <w:rPr>
          <w:rFonts w:ascii="Arial" w:hAnsi="Arial" w:cs="Arial"/>
        </w:rPr>
      </w:pPr>
      <w:r w:rsidRPr="00824EAB">
        <w:rPr>
          <w:rFonts w:ascii="Arial" w:hAnsi="Arial" w:cs="Arial"/>
        </w:rPr>
        <w:t>Reflect on patient-centred approaches, empathy, and motivational techniques.</w:t>
      </w:r>
    </w:p>
    <w:p w14:paraId="7FEE6424" w14:textId="77777777" w:rsidR="00F54815" w:rsidRDefault="00F54815" w:rsidP="009071CC">
      <w:pPr>
        <w:rPr>
          <w:rFonts w:ascii="Arial" w:hAnsi="Arial" w:cs="Arial"/>
        </w:rPr>
      </w:pPr>
    </w:p>
    <w:p w14:paraId="37FBC564" w14:textId="77777777" w:rsidR="00F54815" w:rsidRDefault="00F54815" w:rsidP="009071CC">
      <w:pPr>
        <w:rPr>
          <w:rFonts w:ascii="Arial" w:hAnsi="Arial" w:cs="Arial"/>
        </w:rPr>
      </w:pPr>
    </w:p>
    <w:p w14:paraId="667A29A3" w14:textId="77777777" w:rsidR="00F54815" w:rsidRDefault="00F54815" w:rsidP="009071CC">
      <w:pPr>
        <w:rPr>
          <w:rFonts w:ascii="Arial" w:hAnsi="Arial" w:cs="Arial"/>
        </w:rPr>
      </w:pPr>
    </w:p>
    <w:p w14:paraId="3E051EBD" w14:textId="77777777" w:rsidR="00F54815" w:rsidRDefault="00F54815" w:rsidP="009071CC">
      <w:pPr>
        <w:rPr>
          <w:rFonts w:ascii="Arial" w:hAnsi="Arial" w:cs="Arial"/>
        </w:rPr>
      </w:pPr>
    </w:p>
    <w:p w14:paraId="72AA7471" w14:textId="77777777" w:rsidR="00F54815" w:rsidRPr="00824EAB" w:rsidRDefault="00F54815" w:rsidP="009071CC">
      <w:pPr>
        <w:rPr>
          <w:rFonts w:ascii="Arial" w:hAnsi="Arial" w:cs="Arial"/>
        </w:rPr>
      </w:pPr>
    </w:p>
    <w:p w14:paraId="18F79398" w14:textId="77777777" w:rsidR="009071CC" w:rsidRPr="00824EAB" w:rsidRDefault="009071CC" w:rsidP="009071CC">
      <w:pPr>
        <w:rPr>
          <w:rFonts w:ascii="Arial" w:hAnsi="Arial" w:cs="Arial"/>
        </w:rPr>
      </w:pPr>
    </w:p>
    <w:p w14:paraId="3FA208EB" w14:textId="77777777" w:rsidR="009071CC" w:rsidRPr="00F54815" w:rsidRDefault="009071CC" w:rsidP="009071CC">
      <w:pPr>
        <w:rPr>
          <w:rFonts w:ascii="Arial" w:hAnsi="Arial" w:cs="Arial"/>
          <w:b/>
          <w:bCs/>
        </w:rPr>
      </w:pPr>
      <w:r w:rsidRPr="00F54815">
        <w:rPr>
          <w:rFonts w:ascii="Arial" w:hAnsi="Arial" w:cs="Arial"/>
          <w:b/>
          <w:bCs/>
        </w:rPr>
        <w:lastRenderedPageBreak/>
        <w:t>Suggested Discussion Questions for the Role-Play</w:t>
      </w:r>
    </w:p>
    <w:p w14:paraId="463D0353" w14:textId="4B692BD1" w:rsidR="009071CC" w:rsidRPr="00F54815" w:rsidRDefault="009071CC" w:rsidP="00F54815">
      <w:pPr>
        <w:pStyle w:val="ListParagraph"/>
        <w:numPr>
          <w:ilvl w:val="0"/>
          <w:numId w:val="40"/>
        </w:numPr>
        <w:rPr>
          <w:rFonts w:ascii="Arial" w:hAnsi="Arial" w:cs="Arial"/>
        </w:rPr>
      </w:pPr>
      <w:r w:rsidRPr="00F54815">
        <w:rPr>
          <w:rFonts w:ascii="Arial" w:hAnsi="Arial" w:cs="Arial"/>
        </w:rPr>
        <w:t>Which social determinants had the biggest impact on Mr Ahmed’s basic needs?</w:t>
      </w:r>
    </w:p>
    <w:p w14:paraId="2DB56CD5" w14:textId="6CE5EAAF" w:rsidR="009071CC" w:rsidRPr="00F54815" w:rsidRDefault="009071CC" w:rsidP="00F54815">
      <w:pPr>
        <w:pStyle w:val="ListParagraph"/>
        <w:numPr>
          <w:ilvl w:val="0"/>
          <w:numId w:val="40"/>
        </w:numPr>
        <w:rPr>
          <w:rFonts w:ascii="Arial" w:hAnsi="Arial" w:cs="Arial"/>
        </w:rPr>
      </w:pPr>
      <w:r w:rsidRPr="00F54815">
        <w:rPr>
          <w:rFonts w:ascii="Arial" w:hAnsi="Arial" w:cs="Arial"/>
        </w:rPr>
        <w:t>How did these determinants influence his mental and physical well-being?</w:t>
      </w:r>
    </w:p>
    <w:p w14:paraId="241CED84" w14:textId="77777777" w:rsidR="009071CC" w:rsidRPr="00F54815" w:rsidRDefault="009071CC" w:rsidP="00F54815">
      <w:pPr>
        <w:pStyle w:val="ListParagraph"/>
        <w:numPr>
          <w:ilvl w:val="0"/>
          <w:numId w:val="40"/>
        </w:numPr>
        <w:rPr>
          <w:rFonts w:ascii="Arial" w:hAnsi="Arial" w:cs="Arial"/>
        </w:rPr>
      </w:pPr>
      <w:r w:rsidRPr="00F54815">
        <w:rPr>
          <w:rFonts w:ascii="Arial" w:hAnsi="Arial" w:cs="Arial"/>
        </w:rPr>
        <w:t>How can social prescribing help meet needs at different levels of Maslow’s hierarchy?</w:t>
      </w:r>
    </w:p>
    <w:p w14:paraId="04D09508" w14:textId="1CC2CEAA" w:rsidR="009071CC" w:rsidRPr="00F54815" w:rsidRDefault="009071CC" w:rsidP="00F54815">
      <w:pPr>
        <w:pStyle w:val="ListParagraph"/>
        <w:numPr>
          <w:ilvl w:val="0"/>
          <w:numId w:val="41"/>
        </w:numPr>
        <w:rPr>
          <w:rFonts w:ascii="Arial" w:hAnsi="Arial" w:cs="Arial"/>
        </w:rPr>
      </w:pPr>
      <w:r w:rsidRPr="00F54815">
        <w:rPr>
          <w:rFonts w:ascii="Arial" w:hAnsi="Arial" w:cs="Arial"/>
        </w:rPr>
        <w:t>Which interventions would have the most immediate impact on his health and well-being?</w:t>
      </w:r>
    </w:p>
    <w:p w14:paraId="50F21099" w14:textId="77777777" w:rsidR="009071CC" w:rsidRPr="00F54815" w:rsidRDefault="009071CC" w:rsidP="00F54815">
      <w:pPr>
        <w:pStyle w:val="ListParagraph"/>
        <w:numPr>
          <w:ilvl w:val="0"/>
          <w:numId w:val="41"/>
        </w:numPr>
        <w:rPr>
          <w:rFonts w:ascii="Arial" w:hAnsi="Arial" w:cs="Arial"/>
        </w:rPr>
      </w:pPr>
      <w:r w:rsidRPr="00F54815">
        <w:rPr>
          <w:rFonts w:ascii="Arial" w:hAnsi="Arial" w:cs="Arial"/>
        </w:rPr>
        <w:t>How could unresolved social determinants prevent progress towards self-actualisation?</w:t>
      </w:r>
    </w:p>
    <w:p w14:paraId="62BA25EA" w14:textId="71739C5D" w:rsidR="009071CC" w:rsidRPr="00F54815" w:rsidRDefault="009071CC" w:rsidP="00F54815">
      <w:pPr>
        <w:pStyle w:val="ListParagraph"/>
        <w:numPr>
          <w:ilvl w:val="0"/>
          <w:numId w:val="41"/>
        </w:numPr>
        <w:rPr>
          <w:rFonts w:ascii="Arial" w:hAnsi="Arial" w:cs="Arial"/>
        </w:rPr>
      </w:pPr>
      <w:r w:rsidRPr="00F54815">
        <w:rPr>
          <w:rFonts w:ascii="Arial" w:hAnsi="Arial" w:cs="Arial"/>
        </w:rPr>
        <w:t>How does this approach support health equity in the community?</w:t>
      </w:r>
    </w:p>
    <w:p w14:paraId="40BF35EE" w14:textId="77777777" w:rsidR="00F642D1" w:rsidRPr="00824EAB" w:rsidRDefault="00F642D1" w:rsidP="009071CC">
      <w:pPr>
        <w:rPr>
          <w:rFonts w:ascii="Arial" w:hAnsi="Arial" w:cs="Arial"/>
        </w:rPr>
      </w:pPr>
    </w:p>
    <w:p w14:paraId="37BAAD5D" w14:textId="77777777" w:rsidR="00F642D1" w:rsidRPr="00824EAB" w:rsidRDefault="00F642D1" w:rsidP="009071CC">
      <w:pPr>
        <w:rPr>
          <w:rFonts w:ascii="Arial" w:hAnsi="Arial" w:cs="Arial"/>
        </w:rPr>
      </w:pPr>
    </w:p>
    <w:p w14:paraId="51933A3D" w14:textId="77777777" w:rsidR="00F54815" w:rsidRPr="00824EAB" w:rsidRDefault="00F54815" w:rsidP="009071CC">
      <w:pPr>
        <w:rPr>
          <w:rFonts w:ascii="Arial" w:hAnsi="Arial" w:cs="Arial"/>
        </w:rPr>
      </w:pPr>
    </w:p>
    <w:p w14:paraId="4B80835B" w14:textId="77777777" w:rsidR="00F642D1" w:rsidRPr="00824EAB" w:rsidRDefault="00F642D1" w:rsidP="009071CC">
      <w:pPr>
        <w:rPr>
          <w:rFonts w:ascii="Arial" w:hAnsi="Arial" w:cs="Arial"/>
        </w:rPr>
      </w:pPr>
    </w:p>
    <w:p w14:paraId="4ED90F63" w14:textId="5E116DC6" w:rsidR="00A51215" w:rsidRPr="00F54815" w:rsidRDefault="00F642D1" w:rsidP="009071CC">
      <w:pPr>
        <w:rPr>
          <w:rFonts w:ascii="Arial" w:hAnsi="Arial" w:cs="Arial"/>
          <w:b/>
          <w:bCs/>
        </w:rPr>
      </w:pPr>
      <w:r w:rsidRPr="00F54815">
        <w:rPr>
          <w:rFonts w:ascii="Arial" w:hAnsi="Arial" w:cs="Arial"/>
          <w:b/>
          <w:bCs/>
          <w:highlight w:val="yellow"/>
        </w:rPr>
        <w:t>SLIDE 22</w:t>
      </w:r>
      <w:r w:rsidRPr="00F54815">
        <w:rPr>
          <w:rFonts w:ascii="Arial" w:hAnsi="Arial" w:cs="Arial"/>
          <w:b/>
          <w:bCs/>
        </w:rPr>
        <w:t xml:space="preserve"> </w:t>
      </w:r>
    </w:p>
    <w:p w14:paraId="569350F4" w14:textId="77777777" w:rsidR="00F642D1" w:rsidRPr="00824EAB" w:rsidRDefault="00F642D1" w:rsidP="009071CC">
      <w:pPr>
        <w:rPr>
          <w:rFonts w:ascii="Arial" w:hAnsi="Arial" w:cs="Arial"/>
        </w:rPr>
      </w:pPr>
    </w:p>
    <w:p w14:paraId="16B21759" w14:textId="77777777" w:rsidR="00F642D1" w:rsidRPr="00824EAB" w:rsidRDefault="00F642D1" w:rsidP="00F642D1">
      <w:pPr>
        <w:rPr>
          <w:rFonts w:ascii="Arial" w:hAnsi="Arial" w:cs="Arial"/>
        </w:rPr>
      </w:pPr>
      <w:r w:rsidRPr="00824EAB">
        <w:rPr>
          <w:rFonts w:ascii="Arial" w:hAnsi="Arial" w:cs="Arial"/>
        </w:rPr>
        <w:t>The Quality and Outcomes Framework (QOF) is a voluntary annual reward and incentive programme for all GP practices in England that details practice achievement results. It is not about performance management but resourcing and rewarding good practice.</w:t>
      </w:r>
    </w:p>
    <w:p w14:paraId="6303405D" w14:textId="77777777" w:rsidR="00F642D1" w:rsidRPr="00824EAB" w:rsidRDefault="00F642D1" w:rsidP="00F642D1">
      <w:pPr>
        <w:rPr>
          <w:rFonts w:ascii="Arial" w:hAnsi="Arial" w:cs="Arial"/>
        </w:rPr>
      </w:pPr>
    </w:p>
    <w:p w14:paraId="53C7B6AC" w14:textId="59407EC3" w:rsidR="00F642D1" w:rsidRDefault="00F642D1" w:rsidP="00F642D1">
      <w:pPr>
        <w:rPr>
          <w:rFonts w:ascii="Arial" w:hAnsi="Arial" w:cs="Arial"/>
          <w:b/>
          <w:bCs/>
        </w:rPr>
      </w:pPr>
      <w:r w:rsidRPr="00F54815">
        <w:rPr>
          <w:rFonts w:ascii="Arial" w:hAnsi="Arial" w:cs="Arial"/>
          <w:b/>
          <w:bCs/>
          <w:highlight w:val="yellow"/>
        </w:rPr>
        <w:t>SLIDE 24</w:t>
      </w:r>
    </w:p>
    <w:p w14:paraId="3C6A67AE" w14:textId="77777777" w:rsidR="00F54815" w:rsidRPr="00F54815" w:rsidRDefault="00F54815" w:rsidP="00F642D1">
      <w:pPr>
        <w:rPr>
          <w:rFonts w:ascii="Arial" w:hAnsi="Arial" w:cs="Arial"/>
          <w:b/>
          <w:bCs/>
        </w:rPr>
      </w:pPr>
    </w:p>
    <w:p w14:paraId="0DF7842C" w14:textId="77777777" w:rsidR="00F642D1" w:rsidRPr="00824EAB" w:rsidRDefault="00F642D1" w:rsidP="00F642D1">
      <w:pPr>
        <w:rPr>
          <w:rFonts w:ascii="Arial" w:hAnsi="Arial" w:cs="Arial"/>
        </w:rPr>
      </w:pPr>
      <w:proofErr w:type="spellStart"/>
      <w:r w:rsidRPr="00824EAB">
        <w:rPr>
          <w:rFonts w:ascii="Arial" w:hAnsi="Arial" w:cs="Arial"/>
        </w:rPr>
        <w:t>Brainstrom</w:t>
      </w:r>
      <w:proofErr w:type="spellEnd"/>
      <w:r w:rsidRPr="00824EAB">
        <w:rPr>
          <w:rFonts w:ascii="Arial" w:hAnsi="Arial" w:cs="Arial"/>
        </w:rPr>
        <w:t>: What social factors do you think affect health outcomes?</w:t>
      </w:r>
    </w:p>
    <w:p w14:paraId="07597A1A" w14:textId="77777777" w:rsidR="00F642D1" w:rsidRPr="00824EAB" w:rsidRDefault="00F642D1" w:rsidP="00F642D1">
      <w:pPr>
        <w:rPr>
          <w:rFonts w:ascii="Arial" w:hAnsi="Arial" w:cs="Arial"/>
        </w:rPr>
      </w:pPr>
    </w:p>
    <w:p w14:paraId="42A11FD1" w14:textId="56A80B03" w:rsidR="00F642D1" w:rsidRPr="00F54815" w:rsidRDefault="00F642D1" w:rsidP="00F642D1">
      <w:pPr>
        <w:rPr>
          <w:rFonts w:ascii="Arial" w:hAnsi="Arial" w:cs="Arial"/>
          <w:b/>
          <w:bCs/>
        </w:rPr>
      </w:pPr>
      <w:r w:rsidRPr="00F54815">
        <w:rPr>
          <w:rFonts w:ascii="Arial" w:hAnsi="Arial" w:cs="Arial"/>
          <w:b/>
          <w:bCs/>
          <w:highlight w:val="yellow"/>
        </w:rPr>
        <w:t>SLIDE 27</w:t>
      </w:r>
    </w:p>
    <w:p w14:paraId="43C43560" w14:textId="77777777" w:rsidR="00F642D1" w:rsidRPr="00824EAB" w:rsidRDefault="00F642D1" w:rsidP="00F642D1">
      <w:pPr>
        <w:rPr>
          <w:rFonts w:ascii="Arial" w:hAnsi="Arial" w:cs="Arial"/>
        </w:rPr>
      </w:pPr>
    </w:p>
    <w:p w14:paraId="4CF3191C" w14:textId="77777777" w:rsidR="00F642D1" w:rsidRPr="00824EAB" w:rsidRDefault="00F642D1" w:rsidP="00F642D1">
      <w:pPr>
        <w:numPr>
          <w:ilvl w:val="0"/>
          <w:numId w:val="12"/>
        </w:numPr>
        <w:rPr>
          <w:rFonts w:ascii="Arial" w:hAnsi="Arial" w:cs="Arial"/>
        </w:rPr>
      </w:pPr>
      <w:r w:rsidRPr="00824EAB">
        <w:rPr>
          <w:rFonts w:ascii="Arial" w:hAnsi="Arial" w:cs="Arial"/>
        </w:rPr>
        <w:t>Children in deprived areas face lifelong disadvantages, impacting education, employment, and well-being. Despite recent declines, inequalities persist.</w:t>
      </w:r>
    </w:p>
    <w:p w14:paraId="25171A6B" w14:textId="77777777" w:rsidR="00F642D1" w:rsidRPr="00824EAB" w:rsidRDefault="00F642D1" w:rsidP="00F642D1">
      <w:pPr>
        <w:numPr>
          <w:ilvl w:val="0"/>
          <w:numId w:val="12"/>
        </w:numPr>
        <w:rPr>
          <w:rFonts w:ascii="Arial" w:hAnsi="Arial" w:cs="Arial"/>
        </w:rPr>
      </w:pPr>
      <w:r w:rsidRPr="00824EAB">
        <w:rPr>
          <w:rFonts w:ascii="Arial" w:hAnsi="Arial" w:cs="Arial"/>
        </w:rPr>
        <w:t> </w:t>
      </w:r>
    </w:p>
    <w:p w14:paraId="025D4D25" w14:textId="127E845C" w:rsidR="00F642D1" w:rsidRPr="00824EAB" w:rsidRDefault="00F642D1" w:rsidP="00F642D1">
      <w:pPr>
        <w:numPr>
          <w:ilvl w:val="0"/>
          <w:numId w:val="12"/>
        </w:numPr>
        <w:rPr>
          <w:rFonts w:ascii="Arial" w:hAnsi="Arial" w:cs="Arial"/>
        </w:rPr>
      </w:pPr>
      <w:r w:rsidRPr="00824EAB">
        <w:rPr>
          <w:rFonts w:ascii="Arial" w:hAnsi="Arial" w:cs="Arial"/>
        </w:rPr>
        <w:t>In 2015-2016, nearly a third of children</w:t>
      </w:r>
      <w:r w:rsidR="00F54815">
        <w:rPr>
          <w:rFonts w:ascii="Arial" w:hAnsi="Arial" w:cs="Arial"/>
        </w:rPr>
        <w:t xml:space="preserve"> </w:t>
      </w:r>
      <w:r w:rsidRPr="00824EAB">
        <w:rPr>
          <w:rFonts w:ascii="Arial" w:hAnsi="Arial" w:cs="Arial"/>
        </w:rPr>
        <w:t>who were not eligible for free meals were unready for school, compared with almost half of those eligible. 1 in 20 young people in deprived areas was NEET, compared to 1 in 33 in less deprived areas.</w:t>
      </w:r>
    </w:p>
    <w:p w14:paraId="506548DA" w14:textId="77777777" w:rsidR="00F642D1" w:rsidRPr="00824EAB" w:rsidRDefault="00F642D1" w:rsidP="00F54815">
      <w:pPr>
        <w:ind w:left="720"/>
        <w:rPr>
          <w:rFonts w:ascii="Arial" w:hAnsi="Arial" w:cs="Arial"/>
        </w:rPr>
      </w:pPr>
      <w:r w:rsidRPr="00824EAB">
        <w:rPr>
          <w:rFonts w:ascii="Arial" w:hAnsi="Arial" w:cs="Arial"/>
        </w:rPr>
        <w:t> </w:t>
      </w:r>
    </w:p>
    <w:p w14:paraId="58A8A6D1" w14:textId="44F15045" w:rsidR="00F642D1" w:rsidRPr="00824EAB" w:rsidRDefault="00F642D1" w:rsidP="00F642D1">
      <w:pPr>
        <w:numPr>
          <w:ilvl w:val="0"/>
          <w:numId w:val="12"/>
        </w:numPr>
        <w:rPr>
          <w:rFonts w:ascii="Arial" w:hAnsi="Arial" w:cs="Arial"/>
        </w:rPr>
      </w:pPr>
      <w:r w:rsidRPr="00824EAB">
        <w:rPr>
          <w:rFonts w:ascii="Arial" w:hAnsi="Arial" w:cs="Arial"/>
        </w:rPr>
        <w:t>Income and employment heavily influence health and well</w:t>
      </w:r>
      <w:r w:rsidR="00F54815">
        <w:rPr>
          <w:rFonts w:ascii="Arial" w:hAnsi="Arial" w:cs="Arial"/>
        </w:rPr>
        <w:t>-</w:t>
      </w:r>
      <w:r w:rsidRPr="00824EAB">
        <w:rPr>
          <w:rFonts w:ascii="Arial" w:hAnsi="Arial" w:cs="Arial"/>
        </w:rPr>
        <w:t xml:space="preserve">being. Unemployment was 5.1% in 2015, but 8.4% in deprived areas, </w:t>
      </w:r>
      <w:r w:rsidR="00F54815">
        <w:rPr>
          <w:rFonts w:ascii="Arial" w:hAnsi="Arial" w:cs="Arial"/>
        </w:rPr>
        <w:t>more than</w:t>
      </w:r>
      <w:r w:rsidRPr="00824EAB">
        <w:rPr>
          <w:rFonts w:ascii="Arial" w:hAnsi="Arial" w:cs="Arial"/>
        </w:rPr>
        <w:t xml:space="preserve"> twice th</w:t>
      </w:r>
      <w:r w:rsidR="00F54815">
        <w:rPr>
          <w:rFonts w:ascii="Arial" w:hAnsi="Arial" w:cs="Arial"/>
        </w:rPr>
        <w:t>at of</w:t>
      </w:r>
      <w:r w:rsidRPr="00824EAB">
        <w:rPr>
          <w:rFonts w:ascii="Arial" w:hAnsi="Arial" w:cs="Arial"/>
        </w:rPr>
        <w:t xml:space="preserve"> 3.4% in affluent areas. Job quality also affects health.</w:t>
      </w:r>
    </w:p>
    <w:p w14:paraId="591485AD" w14:textId="77777777" w:rsidR="00F642D1" w:rsidRPr="00824EAB" w:rsidRDefault="00F642D1" w:rsidP="00F54815">
      <w:pPr>
        <w:ind w:left="720"/>
        <w:rPr>
          <w:rFonts w:ascii="Arial" w:hAnsi="Arial" w:cs="Arial"/>
        </w:rPr>
      </w:pPr>
      <w:r w:rsidRPr="00824EAB">
        <w:rPr>
          <w:rFonts w:ascii="Arial" w:hAnsi="Arial" w:cs="Arial"/>
        </w:rPr>
        <w:t> </w:t>
      </w:r>
    </w:p>
    <w:p w14:paraId="03593151" w14:textId="338FA140" w:rsidR="00F642D1" w:rsidRPr="00824EAB" w:rsidRDefault="00F642D1" w:rsidP="00F642D1">
      <w:pPr>
        <w:numPr>
          <w:ilvl w:val="0"/>
          <w:numId w:val="12"/>
        </w:numPr>
        <w:rPr>
          <w:rFonts w:ascii="Arial" w:hAnsi="Arial" w:cs="Arial"/>
        </w:rPr>
      </w:pPr>
      <w:r w:rsidRPr="00824EAB">
        <w:rPr>
          <w:rFonts w:ascii="Arial" w:hAnsi="Arial" w:cs="Arial"/>
        </w:rPr>
        <w:t>A decent income and housing correlate with better health. In 2014-2015, 30.2% of individuals lived below the income standard, with higher rates among children (45.7%) and children in lone</w:t>
      </w:r>
      <w:r w:rsidR="00F54815">
        <w:rPr>
          <w:rFonts w:ascii="Arial" w:hAnsi="Arial" w:cs="Arial"/>
        </w:rPr>
        <w:t>-</w:t>
      </w:r>
      <w:r w:rsidRPr="00824EAB">
        <w:rPr>
          <w:rFonts w:ascii="Arial" w:hAnsi="Arial" w:cs="Arial"/>
        </w:rPr>
        <w:t xml:space="preserve">parent families (74.5%). </w:t>
      </w:r>
    </w:p>
    <w:p w14:paraId="0FC5A062" w14:textId="77777777" w:rsidR="00F642D1" w:rsidRPr="00824EAB" w:rsidRDefault="00F642D1" w:rsidP="00F642D1">
      <w:pPr>
        <w:numPr>
          <w:ilvl w:val="0"/>
          <w:numId w:val="12"/>
        </w:numPr>
        <w:rPr>
          <w:rFonts w:ascii="Arial" w:hAnsi="Arial" w:cs="Arial"/>
        </w:rPr>
      </w:pPr>
      <w:r w:rsidRPr="00824EAB">
        <w:rPr>
          <w:rFonts w:ascii="Arial" w:hAnsi="Arial" w:cs="Arial"/>
        </w:rPr>
        <w:t>This shows: Figure 1. The Dahlgren and Whitehead model of health determinants [Source: Dahlgren and Whitehead (1991)]</w:t>
      </w:r>
    </w:p>
    <w:p w14:paraId="2BA68CAB" w14:textId="77777777" w:rsidR="00F642D1" w:rsidRPr="00824EAB" w:rsidRDefault="00F642D1" w:rsidP="00F642D1">
      <w:pPr>
        <w:numPr>
          <w:ilvl w:val="0"/>
          <w:numId w:val="12"/>
        </w:numPr>
        <w:rPr>
          <w:rFonts w:ascii="Arial" w:hAnsi="Arial" w:cs="Arial"/>
        </w:rPr>
      </w:pPr>
      <w:r w:rsidRPr="00824EAB">
        <w:rPr>
          <w:rFonts w:ascii="Arial" w:hAnsi="Arial" w:cs="Arial"/>
        </w:rPr>
        <w:t>personal characteristics occupy the core of the model and include sex, age, ethnic group, and hereditary factors</w:t>
      </w:r>
    </w:p>
    <w:p w14:paraId="2F6F5763" w14:textId="77777777" w:rsidR="00F642D1" w:rsidRDefault="00F642D1" w:rsidP="00F642D1">
      <w:pPr>
        <w:numPr>
          <w:ilvl w:val="0"/>
          <w:numId w:val="12"/>
        </w:numPr>
        <w:rPr>
          <w:rFonts w:ascii="Arial" w:hAnsi="Arial" w:cs="Arial"/>
        </w:rPr>
      </w:pPr>
      <w:r w:rsidRPr="00824EAB">
        <w:rPr>
          <w:rFonts w:ascii="Arial" w:hAnsi="Arial" w:cs="Arial"/>
        </w:rPr>
        <w:t>Individual ‘lifestyle’ factors include behaviours such as smoking, alcohol use, and physical activity</w:t>
      </w:r>
    </w:p>
    <w:p w14:paraId="7763A6F8" w14:textId="77777777" w:rsidR="00F54815" w:rsidRPr="00824EAB" w:rsidRDefault="00F54815" w:rsidP="00F54815">
      <w:pPr>
        <w:rPr>
          <w:rFonts w:ascii="Arial" w:hAnsi="Arial" w:cs="Arial"/>
        </w:rPr>
      </w:pPr>
    </w:p>
    <w:p w14:paraId="5D782D95" w14:textId="69AE7066" w:rsidR="00F642D1" w:rsidRPr="00824EAB" w:rsidRDefault="00F54815" w:rsidP="00F642D1">
      <w:pPr>
        <w:numPr>
          <w:ilvl w:val="0"/>
          <w:numId w:val="12"/>
        </w:numPr>
        <w:rPr>
          <w:rFonts w:ascii="Arial" w:hAnsi="Arial" w:cs="Arial"/>
        </w:rPr>
      </w:pPr>
      <w:r>
        <w:rPr>
          <w:rFonts w:ascii="Arial" w:hAnsi="Arial" w:cs="Arial"/>
        </w:rPr>
        <w:lastRenderedPageBreak/>
        <w:t>S</w:t>
      </w:r>
      <w:r w:rsidR="00F642D1" w:rsidRPr="00824EAB">
        <w:rPr>
          <w:rFonts w:ascii="Arial" w:hAnsi="Arial" w:cs="Arial"/>
        </w:rPr>
        <w:t>ocial and community networks include family and wider social circles</w:t>
      </w:r>
    </w:p>
    <w:p w14:paraId="667984F1" w14:textId="0250DD84" w:rsidR="00F642D1" w:rsidRPr="00824EAB" w:rsidRDefault="00F54815" w:rsidP="00F642D1">
      <w:pPr>
        <w:numPr>
          <w:ilvl w:val="0"/>
          <w:numId w:val="12"/>
        </w:numPr>
        <w:rPr>
          <w:rFonts w:ascii="Arial" w:hAnsi="Arial" w:cs="Arial"/>
        </w:rPr>
      </w:pPr>
      <w:r>
        <w:rPr>
          <w:rFonts w:ascii="Arial" w:hAnsi="Arial" w:cs="Arial"/>
        </w:rPr>
        <w:t>L</w:t>
      </w:r>
      <w:r w:rsidR="00F642D1" w:rsidRPr="00824EAB">
        <w:rPr>
          <w:rFonts w:ascii="Arial" w:hAnsi="Arial" w:cs="Arial"/>
        </w:rPr>
        <w:t>iving and working conditions include access and opportunities in relation to jobs, housing, education and welfare services</w:t>
      </w:r>
    </w:p>
    <w:p w14:paraId="5EEE0D41" w14:textId="77777777" w:rsidR="00F642D1" w:rsidRPr="00824EAB" w:rsidRDefault="00F642D1" w:rsidP="00F642D1">
      <w:pPr>
        <w:numPr>
          <w:ilvl w:val="0"/>
          <w:numId w:val="12"/>
        </w:numPr>
        <w:rPr>
          <w:rFonts w:ascii="Arial" w:hAnsi="Arial" w:cs="Arial"/>
        </w:rPr>
      </w:pPr>
      <w:r w:rsidRPr="00824EAB">
        <w:rPr>
          <w:rFonts w:ascii="Arial" w:hAnsi="Arial" w:cs="Arial"/>
        </w:rPr>
        <w:t>general socioeconomic, cultural and environmental conditions include factors such as disposable income, taxation, and availability of work</w:t>
      </w:r>
    </w:p>
    <w:p w14:paraId="6D7F728B" w14:textId="450965A4" w:rsidR="00F642D1" w:rsidRPr="00824EAB" w:rsidRDefault="00F642D1" w:rsidP="00F642D1">
      <w:pPr>
        <w:numPr>
          <w:ilvl w:val="0"/>
          <w:numId w:val="12"/>
        </w:numPr>
        <w:rPr>
          <w:rFonts w:ascii="Arial" w:hAnsi="Arial" w:cs="Arial"/>
        </w:rPr>
      </w:pPr>
      <w:r w:rsidRPr="00824EAB">
        <w:rPr>
          <w:rFonts w:ascii="Arial" w:hAnsi="Arial" w:cs="Arial"/>
        </w:rPr>
        <w:t>The Marmot Review ‘Fair Society, Healthy Lives’</w:t>
      </w:r>
      <w:hyperlink r:id="rId5" w:history="1">
        <w:r w:rsidRPr="00824EAB">
          <w:rPr>
            <w:rStyle w:val="Hyperlink"/>
            <w:rFonts w:ascii="Arial" w:hAnsi="Arial" w:cs="Arial"/>
            <w:vertAlign w:val="superscript"/>
          </w:rPr>
          <w:t>]</w:t>
        </w:r>
      </w:hyperlink>
      <w:r w:rsidRPr="00824EAB">
        <w:rPr>
          <w:rFonts w:ascii="Arial" w:hAnsi="Arial" w:cs="Arial"/>
        </w:rPr>
        <w:t> states that action on health inequalities requires action across all of the social determinants of health. This chapter presents indicators of social determinants that influence health across the life course</w:t>
      </w:r>
      <w:r w:rsidR="00F54815">
        <w:rPr>
          <w:rFonts w:ascii="Arial" w:hAnsi="Arial" w:cs="Arial"/>
        </w:rPr>
        <w:t>,</w:t>
      </w:r>
      <w:r w:rsidRPr="00824EAB">
        <w:rPr>
          <w:rFonts w:ascii="Arial" w:hAnsi="Arial" w:cs="Arial"/>
        </w:rPr>
        <w:t xml:space="preserve"> drawn from various (Public Health England) PHE tools. They reflect the priority areas for action identified in the Marmot Review.</w:t>
      </w:r>
    </w:p>
    <w:p w14:paraId="7729D706" w14:textId="77777777" w:rsidR="00F642D1" w:rsidRPr="00824EAB" w:rsidRDefault="00F642D1" w:rsidP="00F642D1">
      <w:pPr>
        <w:rPr>
          <w:rFonts w:ascii="Arial" w:hAnsi="Arial" w:cs="Arial"/>
        </w:rPr>
      </w:pPr>
    </w:p>
    <w:p w14:paraId="5A8ACDA9" w14:textId="77777777" w:rsidR="00F642D1" w:rsidRPr="00824EAB" w:rsidRDefault="00F642D1" w:rsidP="00F642D1">
      <w:pPr>
        <w:rPr>
          <w:rFonts w:ascii="Arial" w:hAnsi="Arial" w:cs="Arial"/>
        </w:rPr>
      </w:pPr>
    </w:p>
    <w:p w14:paraId="2A658A63" w14:textId="36662DAB" w:rsidR="00F642D1" w:rsidRPr="00F54815" w:rsidRDefault="00F642D1" w:rsidP="00F642D1">
      <w:pPr>
        <w:rPr>
          <w:rFonts w:ascii="Arial" w:hAnsi="Arial" w:cs="Arial"/>
          <w:b/>
          <w:bCs/>
        </w:rPr>
      </w:pPr>
      <w:r w:rsidRPr="00F54815">
        <w:rPr>
          <w:rFonts w:ascii="Arial" w:hAnsi="Arial" w:cs="Arial"/>
          <w:b/>
          <w:bCs/>
          <w:highlight w:val="yellow"/>
        </w:rPr>
        <w:t>SLIDE 31</w:t>
      </w:r>
      <w:r w:rsidRPr="00F54815">
        <w:rPr>
          <w:rFonts w:ascii="Arial" w:hAnsi="Arial" w:cs="Arial"/>
          <w:b/>
          <w:bCs/>
        </w:rPr>
        <w:t xml:space="preserve"> </w:t>
      </w:r>
    </w:p>
    <w:p w14:paraId="670F937A" w14:textId="77777777" w:rsidR="00F642D1" w:rsidRPr="00824EAB" w:rsidRDefault="00F642D1" w:rsidP="00F642D1">
      <w:pPr>
        <w:rPr>
          <w:rFonts w:ascii="Arial" w:hAnsi="Arial" w:cs="Arial"/>
        </w:rPr>
      </w:pPr>
    </w:p>
    <w:p w14:paraId="50DE44B1" w14:textId="7AA53E0C" w:rsidR="00F642D1" w:rsidRDefault="00F642D1" w:rsidP="00F642D1">
      <w:pPr>
        <w:rPr>
          <w:rFonts w:ascii="Arial" w:hAnsi="Arial" w:cs="Arial"/>
        </w:rPr>
      </w:pPr>
      <w:r w:rsidRPr="00824EAB">
        <w:rPr>
          <w:rFonts w:ascii="Arial" w:hAnsi="Arial" w:cs="Arial"/>
        </w:rPr>
        <w:br/>
        <w:t xml:space="preserve">Learners </w:t>
      </w:r>
      <w:r w:rsidRPr="00824EAB">
        <w:rPr>
          <w:rFonts w:ascii="Arial" w:hAnsi="Arial" w:cs="Arial"/>
          <w:kern w:val="0"/>
          <w14:ligatures w14:val="none"/>
        </w:rPr>
        <w:t>often deliver services commissioned because the JSNA</w:t>
      </w:r>
      <w:r w:rsidRPr="00824EAB">
        <w:rPr>
          <w:rFonts w:ascii="Arial" w:hAnsi="Arial" w:cs="Arial"/>
        </w:rPr>
        <w:t xml:space="preserve"> identified a need.</w:t>
      </w:r>
    </w:p>
    <w:p w14:paraId="301D3E46" w14:textId="77777777" w:rsidR="00F54815" w:rsidRPr="00824EAB" w:rsidRDefault="00F54815" w:rsidP="00F642D1">
      <w:pPr>
        <w:rPr>
          <w:rFonts w:ascii="Arial" w:hAnsi="Arial" w:cs="Arial"/>
        </w:rPr>
      </w:pPr>
    </w:p>
    <w:p w14:paraId="79FE0EAB" w14:textId="77777777" w:rsidR="00F642D1" w:rsidRPr="00824EAB" w:rsidRDefault="00F642D1" w:rsidP="00F642D1">
      <w:pPr>
        <w:numPr>
          <w:ilvl w:val="0"/>
          <w:numId w:val="13"/>
        </w:numPr>
        <w:rPr>
          <w:rFonts w:ascii="Arial" w:hAnsi="Arial" w:cs="Arial"/>
        </w:rPr>
      </w:pPr>
      <w:r w:rsidRPr="00824EAB">
        <w:rPr>
          <w:rFonts w:ascii="Arial" w:hAnsi="Arial" w:cs="Arial"/>
          <w:b/>
          <w:bCs/>
        </w:rPr>
        <w:t>Example: Childhood Obesity Project</w:t>
      </w:r>
    </w:p>
    <w:p w14:paraId="2285A431" w14:textId="77777777" w:rsidR="00F642D1" w:rsidRPr="00824EAB" w:rsidRDefault="00F642D1" w:rsidP="00F642D1">
      <w:pPr>
        <w:numPr>
          <w:ilvl w:val="0"/>
          <w:numId w:val="13"/>
        </w:numPr>
        <w:rPr>
          <w:rFonts w:ascii="Arial" w:hAnsi="Arial" w:cs="Arial"/>
        </w:rPr>
      </w:pPr>
      <w:r w:rsidRPr="00824EAB">
        <w:rPr>
          <w:rFonts w:ascii="Arial" w:hAnsi="Arial" w:cs="Arial"/>
        </w:rPr>
        <w:t>The local JSNA identifies:</w:t>
      </w:r>
    </w:p>
    <w:p w14:paraId="7BF8BF31" w14:textId="77777777" w:rsidR="00F642D1" w:rsidRPr="00824EAB" w:rsidRDefault="00F642D1" w:rsidP="00F642D1">
      <w:pPr>
        <w:numPr>
          <w:ilvl w:val="0"/>
          <w:numId w:val="13"/>
        </w:numPr>
        <w:rPr>
          <w:rFonts w:ascii="Arial" w:hAnsi="Arial" w:cs="Arial"/>
        </w:rPr>
      </w:pPr>
      <w:r w:rsidRPr="00824EAB">
        <w:rPr>
          <w:rFonts w:ascii="Arial" w:hAnsi="Arial" w:cs="Arial"/>
        </w:rPr>
        <w:t>1 in 3 Year 6 children are overweight</w:t>
      </w:r>
    </w:p>
    <w:p w14:paraId="10CBC160" w14:textId="77777777" w:rsidR="00F642D1" w:rsidRPr="00824EAB" w:rsidRDefault="00F642D1" w:rsidP="00F642D1">
      <w:pPr>
        <w:numPr>
          <w:ilvl w:val="0"/>
          <w:numId w:val="13"/>
        </w:numPr>
        <w:rPr>
          <w:rFonts w:ascii="Arial" w:hAnsi="Arial" w:cs="Arial"/>
        </w:rPr>
      </w:pPr>
      <w:r w:rsidRPr="00824EAB">
        <w:rPr>
          <w:rFonts w:ascii="Arial" w:hAnsi="Arial" w:cs="Arial"/>
        </w:rPr>
        <w:t>Higher obesity rates in the two most deprived wards</w:t>
      </w:r>
    </w:p>
    <w:p w14:paraId="73C63C0A" w14:textId="77777777" w:rsidR="00F642D1" w:rsidRPr="00824EAB" w:rsidRDefault="00F642D1" w:rsidP="00F642D1">
      <w:pPr>
        <w:numPr>
          <w:ilvl w:val="0"/>
          <w:numId w:val="13"/>
        </w:numPr>
        <w:rPr>
          <w:rFonts w:ascii="Arial" w:hAnsi="Arial" w:cs="Arial"/>
        </w:rPr>
      </w:pPr>
      <w:r w:rsidRPr="00824EAB">
        <w:rPr>
          <w:rFonts w:ascii="Arial" w:hAnsi="Arial" w:cs="Arial"/>
        </w:rPr>
        <w:t>Low physical activity levels</w:t>
      </w:r>
    </w:p>
    <w:p w14:paraId="16FA465E" w14:textId="77777777" w:rsidR="00F642D1" w:rsidRPr="00824EAB" w:rsidRDefault="00F642D1" w:rsidP="00F642D1">
      <w:pPr>
        <w:numPr>
          <w:ilvl w:val="0"/>
          <w:numId w:val="13"/>
        </w:numPr>
        <w:rPr>
          <w:rFonts w:ascii="Arial" w:hAnsi="Arial" w:cs="Arial"/>
        </w:rPr>
      </w:pPr>
      <w:r w:rsidRPr="00824EAB">
        <w:rPr>
          <w:rFonts w:ascii="Arial" w:hAnsi="Arial" w:cs="Arial"/>
        </w:rPr>
        <w:t>Because of this data:</w:t>
      </w:r>
    </w:p>
    <w:p w14:paraId="1A6A4C02" w14:textId="77777777" w:rsidR="00F642D1" w:rsidRPr="00824EAB" w:rsidRDefault="00F642D1" w:rsidP="00F642D1">
      <w:pPr>
        <w:numPr>
          <w:ilvl w:val="0"/>
          <w:numId w:val="13"/>
        </w:numPr>
        <w:rPr>
          <w:rFonts w:ascii="Arial" w:hAnsi="Arial" w:cs="Arial"/>
        </w:rPr>
      </w:pPr>
      <w:r w:rsidRPr="00824EAB">
        <w:rPr>
          <w:rFonts w:ascii="Arial" w:hAnsi="Arial" w:cs="Arial"/>
        </w:rPr>
        <w:t>The council funds a school-based healthy lifestyle programme</w:t>
      </w:r>
    </w:p>
    <w:p w14:paraId="7AF2A39E" w14:textId="77777777" w:rsidR="00F642D1" w:rsidRPr="00824EAB" w:rsidRDefault="00F642D1" w:rsidP="00F642D1">
      <w:pPr>
        <w:numPr>
          <w:ilvl w:val="0"/>
          <w:numId w:val="13"/>
        </w:numPr>
        <w:rPr>
          <w:rFonts w:ascii="Arial" w:hAnsi="Arial" w:cs="Arial"/>
        </w:rPr>
      </w:pPr>
      <w:r w:rsidRPr="00824EAB">
        <w:rPr>
          <w:rFonts w:ascii="Arial" w:hAnsi="Arial" w:cs="Arial"/>
        </w:rPr>
        <w:t>Community Health &amp; Wellbeing Workers deliver workshops in those specific schools</w:t>
      </w:r>
    </w:p>
    <w:p w14:paraId="497BDBC2" w14:textId="77777777" w:rsidR="00F642D1" w:rsidRPr="00824EAB" w:rsidRDefault="00F642D1" w:rsidP="00F642D1">
      <w:pPr>
        <w:numPr>
          <w:ilvl w:val="0"/>
          <w:numId w:val="13"/>
        </w:numPr>
        <w:rPr>
          <w:rFonts w:ascii="Arial" w:hAnsi="Arial" w:cs="Arial"/>
        </w:rPr>
      </w:pPr>
      <w:r w:rsidRPr="00824EAB">
        <w:rPr>
          <w:rFonts w:ascii="Arial" w:hAnsi="Arial" w:cs="Arial"/>
        </w:rPr>
        <w:t>The learners are delivering a project that exists </w:t>
      </w:r>
      <w:r w:rsidRPr="00824EAB">
        <w:rPr>
          <w:rFonts w:ascii="Arial" w:hAnsi="Arial" w:cs="Arial"/>
          <w:i/>
          <w:iCs/>
        </w:rPr>
        <w:t>because</w:t>
      </w:r>
      <w:r w:rsidRPr="00824EAB">
        <w:rPr>
          <w:rFonts w:ascii="Arial" w:hAnsi="Arial" w:cs="Arial"/>
        </w:rPr>
        <w:t> JSNA identified obesity as a priority.</w:t>
      </w:r>
    </w:p>
    <w:p w14:paraId="2E4F0320" w14:textId="77777777" w:rsidR="00F642D1" w:rsidRPr="00824EAB" w:rsidRDefault="00F642D1" w:rsidP="00F642D1">
      <w:pPr>
        <w:rPr>
          <w:rFonts w:ascii="Arial" w:hAnsi="Arial" w:cs="Arial"/>
        </w:rPr>
      </w:pPr>
    </w:p>
    <w:p w14:paraId="1F5B1FD7" w14:textId="77777777" w:rsidR="00F642D1" w:rsidRPr="00824EAB" w:rsidRDefault="00F642D1" w:rsidP="00F642D1">
      <w:pPr>
        <w:rPr>
          <w:rFonts w:ascii="Arial" w:hAnsi="Arial" w:cs="Arial"/>
        </w:rPr>
      </w:pPr>
    </w:p>
    <w:p w14:paraId="2A380224" w14:textId="00CF6824" w:rsidR="00F642D1" w:rsidRPr="00F54815" w:rsidRDefault="00F642D1" w:rsidP="00F642D1">
      <w:pPr>
        <w:rPr>
          <w:rFonts w:ascii="Arial" w:hAnsi="Arial" w:cs="Arial"/>
          <w:b/>
          <w:bCs/>
        </w:rPr>
      </w:pPr>
      <w:r w:rsidRPr="00F54815">
        <w:rPr>
          <w:rFonts w:ascii="Arial" w:hAnsi="Arial" w:cs="Arial"/>
          <w:b/>
          <w:bCs/>
          <w:highlight w:val="yellow"/>
        </w:rPr>
        <w:t>SLIDE 32</w:t>
      </w:r>
    </w:p>
    <w:p w14:paraId="77C37D56" w14:textId="77777777" w:rsidR="00F642D1" w:rsidRPr="00824EAB" w:rsidRDefault="00F642D1" w:rsidP="00F642D1">
      <w:pPr>
        <w:rPr>
          <w:rFonts w:ascii="Arial" w:hAnsi="Arial" w:cs="Arial"/>
        </w:rPr>
      </w:pPr>
    </w:p>
    <w:p w14:paraId="6B7A61FC" w14:textId="77777777" w:rsidR="00F642D1" w:rsidRPr="00824EAB" w:rsidRDefault="00F642D1" w:rsidP="00F642D1">
      <w:pPr>
        <w:rPr>
          <w:rFonts w:ascii="Arial" w:hAnsi="Arial" w:cs="Arial"/>
        </w:rPr>
      </w:pPr>
    </w:p>
    <w:p w14:paraId="3F2D46FF" w14:textId="080C7F31" w:rsidR="00F642D1" w:rsidRDefault="00F642D1" w:rsidP="00F642D1">
      <w:pPr>
        <w:rPr>
          <w:rFonts w:ascii="Arial" w:hAnsi="Arial" w:cs="Arial"/>
        </w:rPr>
      </w:pPr>
      <w:r w:rsidRPr="00824EAB">
        <w:rPr>
          <w:rFonts w:ascii="Arial" w:hAnsi="Arial" w:cs="Arial"/>
        </w:rPr>
        <w:t xml:space="preserve">That is </w:t>
      </w:r>
      <w:r w:rsidR="00F54815">
        <w:rPr>
          <w:rFonts w:ascii="Arial" w:hAnsi="Arial" w:cs="Arial"/>
        </w:rPr>
        <w:t xml:space="preserve">a </w:t>
      </w:r>
      <w:r w:rsidRPr="00824EAB">
        <w:rPr>
          <w:rFonts w:ascii="Arial" w:hAnsi="Arial" w:cs="Arial"/>
        </w:rPr>
        <w:t>direct application of JSNA intelligence.</w:t>
      </w:r>
    </w:p>
    <w:p w14:paraId="3885A09A" w14:textId="77777777" w:rsidR="00F54815" w:rsidRPr="00824EAB" w:rsidRDefault="00F54815" w:rsidP="00F642D1">
      <w:pPr>
        <w:rPr>
          <w:rFonts w:ascii="Arial" w:hAnsi="Arial" w:cs="Arial"/>
        </w:rPr>
      </w:pPr>
    </w:p>
    <w:p w14:paraId="470971BD" w14:textId="77777777" w:rsidR="00F642D1" w:rsidRPr="00824EAB" w:rsidRDefault="00F642D1" w:rsidP="00F642D1">
      <w:pPr>
        <w:numPr>
          <w:ilvl w:val="0"/>
          <w:numId w:val="14"/>
        </w:numPr>
        <w:rPr>
          <w:rFonts w:ascii="Arial" w:hAnsi="Arial" w:cs="Arial"/>
        </w:rPr>
      </w:pPr>
      <w:r w:rsidRPr="00824EAB">
        <w:rPr>
          <w:rFonts w:ascii="Arial" w:hAnsi="Arial" w:cs="Arial"/>
          <w:b/>
          <w:bCs/>
        </w:rPr>
        <w:t>Example: Low Cervical Screening Uptake</w:t>
      </w:r>
    </w:p>
    <w:p w14:paraId="505D35FA" w14:textId="77777777" w:rsidR="00F642D1" w:rsidRPr="00824EAB" w:rsidRDefault="00F642D1" w:rsidP="00F642D1">
      <w:pPr>
        <w:numPr>
          <w:ilvl w:val="0"/>
          <w:numId w:val="14"/>
        </w:numPr>
        <w:rPr>
          <w:rFonts w:ascii="Arial" w:hAnsi="Arial" w:cs="Arial"/>
        </w:rPr>
      </w:pPr>
      <w:r w:rsidRPr="00824EAB">
        <w:rPr>
          <w:rFonts w:ascii="Arial" w:hAnsi="Arial" w:cs="Arial"/>
        </w:rPr>
        <w:t>JSNA shows:</w:t>
      </w:r>
    </w:p>
    <w:p w14:paraId="22EC9B41" w14:textId="77777777" w:rsidR="00F642D1" w:rsidRPr="00824EAB" w:rsidRDefault="00F642D1" w:rsidP="00F642D1">
      <w:pPr>
        <w:numPr>
          <w:ilvl w:val="0"/>
          <w:numId w:val="14"/>
        </w:numPr>
        <w:rPr>
          <w:rFonts w:ascii="Arial" w:hAnsi="Arial" w:cs="Arial"/>
        </w:rPr>
      </w:pPr>
      <w:r w:rsidRPr="00824EAB">
        <w:rPr>
          <w:rFonts w:ascii="Arial" w:hAnsi="Arial" w:cs="Arial"/>
        </w:rPr>
        <w:t>Cervical screening uptake is 54% in women aged 25–35</w:t>
      </w:r>
    </w:p>
    <w:p w14:paraId="6A0CC183" w14:textId="77777777" w:rsidR="00F642D1" w:rsidRPr="00824EAB" w:rsidRDefault="00F642D1" w:rsidP="00F642D1">
      <w:pPr>
        <w:numPr>
          <w:ilvl w:val="0"/>
          <w:numId w:val="14"/>
        </w:numPr>
        <w:rPr>
          <w:rFonts w:ascii="Arial" w:hAnsi="Arial" w:cs="Arial"/>
        </w:rPr>
      </w:pPr>
      <w:r w:rsidRPr="00824EAB">
        <w:rPr>
          <w:rFonts w:ascii="Arial" w:hAnsi="Arial" w:cs="Arial"/>
        </w:rPr>
        <w:t>Uptake is particularly low among women from certain ethnic minority communities</w:t>
      </w:r>
    </w:p>
    <w:p w14:paraId="0668A193" w14:textId="77777777" w:rsidR="00F642D1" w:rsidRPr="00824EAB" w:rsidRDefault="00F642D1" w:rsidP="00F642D1">
      <w:pPr>
        <w:numPr>
          <w:ilvl w:val="0"/>
          <w:numId w:val="14"/>
        </w:numPr>
        <w:rPr>
          <w:rFonts w:ascii="Arial" w:hAnsi="Arial" w:cs="Arial"/>
        </w:rPr>
      </w:pPr>
      <w:r w:rsidRPr="00824EAB">
        <w:rPr>
          <w:rFonts w:ascii="Arial" w:hAnsi="Arial" w:cs="Arial"/>
        </w:rPr>
        <w:t>Uptake is lowest in specific postcodes</w:t>
      </w:r>
    </w:p>
    <w:p w14:paraId="770B35DA" w14:textId="77777777" w:rsidR="00F642D1" w:rsidRPr="00824EAB" w:rsidRDefault="00F642D1" w:rsidP="00F642D1">
      <w:pPr>
        <w:numPr>
          <w:ilvl w:val="0"/>
          <w:numId w:val="14"/>
        </w:numPr>
        <w:rPr>
          <w:rFonts w:ascii="Arial" w:hAnsi="Arial" w:cs="Arial"/>
        </w:rPr>
      </w:pPr>
      <w:r w:rsidRPr="00824EAB">
        <w:rPr>
          <w:rFonts w:ascii="Arial" w:hAnsi="Arial" w:cs="Arial"/>
        </w:rPr>
        <w:t>In practice, learners:</w:t>
      </w:r>
    </w:p>
    <w:p w14:paraId="041DE7E8" w14:textId="77777777" w:rsidR="00F642D1" w:rsidRPr="00824EAB" w:rsidRDefault="00F642D1" w:rsidP="00F642D1">
      <w:pPr>
        <w:numPr>
          <w:ilvl w:val="0"/>
          <w:numId w:val="14"/>
        </w:numPr>
        <w:rPr>
          <w:rFonts w:ascii="Arial" w:hAnsi="Arial" w:cs="Arial"/>
        </w:rPr>
      </w:pPr>
      <w:r w:rsidRPr="00824EAB">
        <w:rPr>
          <w:rFonts w:ascii="Arial" w:hAnsi="Arial" w:cs="Arial"/>
        </w:rPr>
        <w:t>Run culturally sensitive information sessions</w:t>
      </w:r>
    </w:p>
    <w:p w14:paraId="0A565E91" w14:textId="77777777" w:rsidR="00F642D1" w:rsidRPr="00824EAB" w:rsidRDefault="00F642D1" w:rsidP="00F642D1">
      <w:pPr>
        <w:numPr>
          <w:ilvl w:val="0"/>
          <w:numId w:val="14"/>
        </w:numPr>
        <w:rPr>
          <w:rFonts w:ascii="Arial" w:hAnsi="Arial" w:cs="Arial"/>
        </w:rPr>
      </w:pPr>
      <w:r w:rsidRPr="00824EAB">
        <w:rPr>
          <w:rFonts w:ascii="Arial" w:hAnsi="Arial" w:cs="Arial"/>
        </w:rPr>
        <w:t>Work with community leaders</w:t>
      </w:r>
    </w:p>
    <w:p w14:paraId="2E768564" w14:textId="77777777" w:rsidR="00F642D1" w:rsidRPr="00824EAB" w:rsidRDefault="00F642D1" w:rsidP="00F642D1">
      <w:pPr>
        <w:numPr>
          <w:ilvl w:val="0"/>
          <w:numId w:val="14"/>
        </w:numPr>
        <w:rPr>
          <w:rFonts w:ascii="Arial" w:hAnsi="Arial" w:cs="Arial"/>
        </w:rPr>
      </w:pPr>
      <w:r w:rsidRPr="00824EAB">
        <w:rPr>
          <w:rFonts w:ascii="Arial" w:hAnsi="Arial" w:cs="Arial"/>
        </w:rPr>
        <w:t>Provide translated materials</w:t>
      </w:r>
    </w:p>
    <w:p w14:paraId="13E82752" w14:textId="77777777" w:rsidR="00F642D1" w:rsidRPr="00824EAB" w:rsidRDefault="00F642D1" w:rsidP="00F642D1">
      <w:pPr>
        <w:numPr>
          <w:ilvl w:val="0"/>
          <w:numId w:val="14"/>
        </w:numPr>
        <w:rPr>
          <w:rFonts w:ascii="Arial" w:hAnsi="Arial" w:cs="Arial"/>
        </w:rPr>
      </w:pPr>
      <w:r w:rsidRPr="00824EAB">
        <w:rPr>
          <w:rFonts w:ascii="Arial" w:hAnsi="Arial" w:cs="Arial"/>
        </w:rPr>
        <w:t>Support booking appointments</w:t>
      </w:r>
    </w:p>
    <w:p w14:paraId="4C392E09" w14:textId="77777777" w:rsidR="00F642D1" w:rsidRDefault="00F642D1" w:rsidP="00F642D1">
      <w:pPr>
        <w:numPr>
          <w:ilvl w:val="0"/>
          <w:numId w:val="14"/>
        </w:numPr>
        <w:rPr>
          <w:rFonts w:ascii="Arial" w:hAnsi="Arial" w:cs="Arial"/>
        </w:rPr>
      </w:pPr>
      <w:r w:rsidRPr="00824EAB">
        <w:rPr>
          <w:rFonts w:ascii="Arial" w:hAnsi="Arial" w:cs="Arial"/>
        </w:rPr>
        <w:t xml:space="preserve"> They are targeting the group identified in the JSNA — not working randomly.</w:t>
      </w:r>
    </w:p>
    <w:p w14:paraId="343CEC05" w14:textId="77777777" w:rsidR="00F54815" w:rsidRPr="00824EAB" w:rsidRDefault="00F54815" w:rsidP="00F54815">
      <w:pPr>
        <w:rPr>
          <w:rFonts w:ascii="Arial" w:hAnsi="Arial" w:cs="Arial"/>
        </w:rPr>
      </w:pPr>
    </w:p>
    <w:p w14:paraId="44431ADD" w14:textId="77777777" w:rsidR="00F642D1" w:rsidRPr="00824EAB" w:rsidRDefault="00F642D1" w:rsidP="00F642D1">
      <w:pPr>
        <w:rPr>
          <w:rFonts w:ascii="Arial" w:hAnsi="Arial" w:cs="Arial"/>
        </w:rPr>
      </w:pPr>
    </w:p>
    <w:p w14:paraId="2484492F" w14:textId="77777777" w:rsidR="00F642D1" w:rsidRPr="00824EAB" w:rsidRDefault="00F642D1" w:rsidP="00F642D1">
      <w:pPr>
        <w:rPr>
          <w:rFonts w:ascii="Arial" w:hAnsi="Arial" w:cs="Arial"/>
        </w:rPr>
      </w:pPr>
    </w:p>
    <w:p w14:paraId="2D60DD18" w14:textId="6B03F230" w:rsidR="00F642D1" w:rsidRPr="00F54815" w:rsidRDefault="00F642D1" w:rsidP="00F642D1">
      <w:pPr>
        <w:rPr>
          <w:rFonts w:ascii="Arial" w:hAnsi="Arial" w:cs="Arial"/>
          <w:b/>
          <w:bCs/>
        </w:rPr>
      </w:pPr>
      <w:r w:rsidRPr="00F54815">
        <w:rPr>
          <w:rFonts w:ascii="Arial" w:hAnsi="Arial" w:cs="Arial"/>
          <w:b/>
          <w:bCs/>
          <w:highlight w:val="yellow"/>
        </w:rPr>
        <w:lastRenderedPageBreak/>
        <w:t>SLIDE 33</w:t>
      </w:r>
      <w:r w:rsidRPr="00F54815">
        <w:rPr>
          <w:rFonts w:ascii="Arial" w:hAnsi="Arial" w:cs="Arial"/>
          <w:b/>
          <w:bCs/>
        </w:rPr>
        <w:t xml:space="preserve"> </w:t>
      </w:r>
    </w:p>
    <w:p w14:paraId="6CFD45E9" w14:textId="77777777" w:rsidR="00F642D1" w:rsidRPr="00824EAB" w:rsidRDefault="00F642D1" w:rsidP="00F642D1">
      <w:pPr>
        <w:rPr>
          <w:rFonts w:ascii="Arial" w:hAnsi="Arial" w:cs="Arial"/>
        </w:rPr>
      </w:pPr>
    </w:p>
    <w:p w14:paraId="439F7FC9" w14:textId="77777777" w:rsidR="00F642D1" w:rsidRDefault="00F642D1" w:rsidP="00F642D1">
      <w:pPr>
        <w:rPr>
          <w:rFonts w:ascii="Arial" w:hAnsi="Arial" w:cs="Arial"/>
        </w:rPr>
      </w:pPr>
      <w:r w:rsidRPr="00824EAB">
        <w:rPr>
          <w:rFonts w:ascii="Arial" w:hAnsi="Arial" w:cs="Arial"/>
        </w:rPr>
        <w:t xml:space="preserve">Without JSNA data, there is no benchmark. It gives a “before “picture and, through interventions, helps to create the </w:t>
      </w:r>
      <w:proofErr w:type="gramStart"/>
      <w:r w:rsidRPr="00824EAB">
        <w:rPr>
          <w:rFonts w:ascii="Arial" w:hAnsi="Arial" w:cs="Arial"/>
        </w:rPr>
        <w:t>“ after</w:t>
      </w:r>
      <w:proofErr w:type="gramEnd"/>
      <w:r w:rsidRPr="00824EAB">
        <w:rPr>
          <w:rFonts w:ascii="Arial" w:hAnsi="Arial" w:cs="Arial"/>
        </w:rPr>
        <w:t xml:space="preserve">”. </w:t>
      </w:r>
    </w:p>
    <w:p w14:paraId="056AE4E1" w14:textId="77777777" w:rsidR="00F54815" w:rsidRPr="00824EAB" w:rsidRDefault="00F54815" w:rsidP="00F642D1">
      <w:pPr>
        <w:rPr>
          <w:rFonts w:ascii="Arial" w:hAnsi="Arial" w:cs="Arial"/>
        </w:rPr>
      </w:pPr>
    </w:p>
    <w:p w14:paraId="58F62BF8" w14:textId="77777777" w:rsidR="00F642D1" w:rsidRPr="00824EAB" w:rsidRDefault="00F642D1" w:rsidP="00F642D1">
      <w:pPr>
        <w:numPr>
          <w:ilvl w:val="0"/>
          <w:numId w:val="15"/>
        </w:numPr>
        <w:rPr>
          <w:rFonts w:ascii="Arial" w:hAnsi="Arial" w:cs="Arial"/>
        </w:rPr>
      </w:pPr>
      <w:r w:rsidRPr="00824EAB">
        <w:rPr>
          <w:rFonts w:ascii="Arial" w:hAnsi="Arial" w:cs="Arial"/>
          <w:b/>
          <w:bCs/>
        </w:rPr>
        <w:t>Example: Smoking Cessation Outreach</w:t>
      </w:r>
    </w:p>
    <w:p w14:paraId="77019CC9" w14:textId="77777777" w:rsidR="00F642D1" w:rsidRPr="00824EAB" w:rsidRDefault="00F642D1" w:rsidP="00F642D1">
      <w:pPr>
        <w:numPr>
          <w:ilvl w:val="0"/>
          <w:numId w:val="15"/>
        </w:numPr>
        <w:rPr>
          <w:rFonts w:ascii="Arial" w:hAnsi="Arial" w:cs="Arial"/>
        </w:rPr>
      </w:pPr>
      <w:r w:rsidRPr="00824EAB">
        <w:rPr>
          <w:rFonts w:ascii="Arial" w:hAnsi="Arial" w:cs="Arial"/>
        </w:rPr>
        <w:t>JSNA states:</w:t>
      </w:r>
    </w:p>
    <w:p w14:paraId="13E8C71B" w14:textId="6BDCDF9F" w:rsidR="00F642D1" w:rsidRPr="00824EAB" w:rsidRDefault="00F642D1" w:rsidP="00F642D1">
      <w:pPr>
        <w:numPr>
          <w:ilvl w:val="0"/>
          <w:numId w:val="15"/>
        </w:numPr>
        <w:rPr>
          <w:rFonts w:ascii="Arial" w:hAnsi="Arial" w:cs="Arial"/>
        </w:rPr>
      </w:pPr>
      <w:r w:rsidRPr="00824EAB">
        <w:rPr>
          <w:rFonts w:ascii="Arial" w:hAnsi="Arial" w:cs="Arial"/>
        </w:rPr>
        <w:t xml:space="preserve">Smoking prevalence in adults is 22% (higher </w:t>
      </w:r>
      <w:r w:rsidR="00F54815">
        <w:rPr>
          <w:rFonts w:ascii="Arial" w:hAnsi="Arial" w:cs="Arial"/>
        </w:rPr>
        <w:t xml:space="preserve">than </w:t>
      </w:r>
      <w:r w:rsidRPr="00824EAB">
        <w:rPr>
          <w:rFonts w:ascii="Arial" w:hAnsi="Arial" w:cs="Arial"/>
        </w:rPr>
        <w:t>the national average)</w:t>
      </w:r>
    </w:p>
    <w:p w14:paraId="642B027D" w14:textId="77777777" w:rsidR="00F642D1" w:rsidRPr="00824EAB" w:rsidRDefault="00F642D1" w:rsidP="00F642D1">
      <w:pPr>
        <w:numPr>
          <w:ilvl w:val="0"/>
          <w:numId w:val="15"/>
        </w:numPr>
        <w:rPr>
          <w:rFonts w:ascii="Arial" w:hAnsi="Arial" w:cs="Arial"/>
        </w:rPr>
      </w:pPr>
      <w:r w:rsidRPr="00824EAB">
        <w:rPr>
          <w:rFonts w:ascii="Arial" w:hAnsi="Arial" w:cs="Arial"/>
        </w:rPr>
        <w:t>The highest rates are in social housing estates</w:t>
      </w:r>
    </w:p>
    <w:p w14:paraId="610B71A4" w14:textId="77777777" w:rsidR="00F642D1" w:rsidRPr="00824EAB" w:rsidRDefault="00F642D1" w:rsidP="00F642D1">
      <w:pPr>
        <w:numPr>
          <w:ilvl w:val="0"/>
          <w:numId w:val="15"/>
        </w:numPr>
        <w:rPr>
          <w:rFonts w:ascii="Arial" w:hAnsi="Arial" w:cs="Arial"/>
        </w:rPr>
      </w:pPr>
      <w:r w:rsidRPr="00824EAB">
        <w:rPr>
          <w:rFonts w:ascii="Arial" w:hAnsi="Arial" w:cs="Arial"/>
        </w:rPr>
        <w:t>A CHWW-led intervention:</w:t>
      </w:r>
    </w:p>
    <w:p w14:paraId="0F138091" w14:textId="77777777" w:rsidR="00F642D1" w:rsidRPr="00824EAB" w:rsidRDefault="00F642D1" w:rsidP="00F642D1">
      <w:pPr>
        <w:numPr>
          <w:ilvl w:val="0"/>
          <w:numId w:val="15"/>
        </w:numPr>
        <w:rPr>
          <w:rFonts w:ascii="Arial" w:hAnsi="Arial" w:cs="Arial"/>
        </w:rPr>
      </w:pPr>
      <w:r w:rsidRPr="00824EAB">
        <w:rPr>
          <w:rFonts w:ascii="Arial" w:hAnsi="Arial" w:cs="Arial"/>
        </w:rPr>
        <w:t>Runs drop-in support sessions</w:t>
      </w:r>
    </w:p>
    <w:p w14:paraId="7A37E1EF" w14:textId="77777777" w:rsidR="00F642D1" w:rsidRPr="00824EAB" w:rsidRDefault="00F642D1" w:rsidP="00F642D1">
      <w:pPr>
        <w:numPr>
          <w:ilvl w:val="0"/>
          <w:numId w:val="15"/>
        </w:numPr>
        <w:rPr>
          <w:rFonts w:ascii="Arial" w:hAnsi="Arial" w:cs="Arial"/>
        </w:rPr>
      </w:pPr>
      <w:r w:rsidRPr="00824EAB">
        <w:rPr>
          <w:rFonts w:ascii="Arial" w:hAnsi="Arial" w:cs="Arial"/>
        </w:rPr>
        <w:t>Supports referrals to stop smoking services</w:t>
      </w:r>
    </w:p>
    <w:p w14:paraId="4CE394EB" w14:textId="77777777" w:rsidR="00F642D1" w:rsidRPr="00824EAB" w:rsidRDefault="00F642D1" w:rsidP="00F642D1">
      <w:pPr>
        <w:numPr>
          <w:ilvl w:val="0"/>
          <w:numId w:val="15"/>
        </w:numPr>
        <w:rPr>
          <w:rFonts w:ascii="Arial" w:hAnsi="Arial" w:cs="Arial"/>
        </w:rPr>
      </w:pPr>
      <w:r w:rsidRPr="00824EAB">
        <w:rPr>
          <w:rFonts w:ascii="Arial" w:hAnsi="Arial" w:cs="Arial"/>
        </w:rPr>
        <w:t>After 12 months:</w:t>
      </w:r>
    </w:p>
    <w:p w14:paraId="51D4E864" w14:textId="77777777" w:rsidR="00F642D1" w:rsidRPr="00824EAB" w:rsidRDefault="00F642D1" w:rsidP="00F642D1">
      <w:pPr>
        <w:numPr>
          <w:ilvl w:val="0"/>
          <w:numId w:val="15"/>
        </w:numPr>
        <w:rPr>
          <w:rFonts w:ascii="Arial" w:hAnsi="Arial" w:cs="Arial"/>
        </w:rPr>
      </w:pPr>
      <w:r w:rsidRPr="00824EAB">
        <w:rPr>
          <w:rFonts w:ascii="Arial" w:hAnsi="Arial" w:cs="Arial"/>
        </w:rPr>
        <w:t>Smoking prevalence in that estate drops to 18%</w:t>
      </w:r>
    </w:p>
    <w:p w14:paraId="6FE4292E" w14:textId="77777777" w:rsidR="00F642D1" w:rsidRPr="00824EAB" w:rsidRDefault="00F642D1" w:rsidP="00F642D1">
      <w:pPr>
        <w:numPr>
          <w:ilvl w:val="0"/>
          <w:numId w:val="15"/>
        </w:numPr>
        <w:rPr>
          <w:rFonts w:ascii="Arial" w:hAnsi="Arial" w:cs="Arial"/>
        </w:rPr>
      </w:pPr>
      <w:r w:rsidRPr="00824EAB">
        <w:rPr>
          <w:rFonts w:ascii="Arial" w:hAnsi="Arial" w:cs="Arial"/>
        </w:rPr>
        <w:t>That improvement is measured against the JSNA baseline.</w:t>
      </w:r>
    </w:p>
    <w:p w14:paraId="1F0CB649" w14:textId="77777777" w:rsidR="00F642D1" w:rsidRPr="00824EAB" w:rsidRDefault="00F642D1" w:rsidP="00F642D1">
      <w:pPr>
        <w:numPr>
          <w:ilvl w:val="0"/>
          <w:numId w:val="15"/>
        </w:numPr>
        <w:rPr>
          <w:rFonts w:ascii="Arial" w:hAnsi="Arial" w:cs="Arial"/>
        </w:rPr>
      </w:pPr>
      <w:r w:rsidRPr="00824EAB">
        <w:rPr>
          <w:rFonts w:ascii="Arial" w:hAnsi="Arial" w:cs="Arial"/>
        </w:rPr>
        <w:t>Learners contribute to measurable impact.</w:t>
      </w:r>
    </w:p>
    <w:p w14:paraId="20D8B445" w14:textId="77777777" w:rsidR="00F642D1" w:rsidRPr="00824EAB" w:rsidRDefault="00F642D1" w:rsidP="00F642D1">
      <w:pPr>
        <w:rPr>
          <w:rFonts w:ascii="Arial" w:hAnsi="Arial" w:cs="Arial"/>
        </w:rPr>
      </w:pPr>
    </w:p>
    <w:p w14:paraId="44A1F7AA" w14:textId="77777777" w:rsidR="00F642D1" w:rsidRPr="00824EAB" w:rsidRDefault="00F642D1" w:rsidP="00F642D1">
      <w:pPr>
        <w:rPr>
          <w:rFonts w:ascii="Arial" w:hAnsi="Arial" w:cs="Arial"/>
        </w:rPr>
      </w:pPr>
    </w:p>
    <w:p w14:paraId="6A8E36BB" w14:textId="5D97D305" w:rsidR="00F642D1" w:rsidRPr="00F54815" w:rsidRDefault="00F642D1" w:rsidP="00F642D1">
      <w:pPr>
        <w:rPr>
          <w:rFonts w:ascii="Arial" w:hAnsi="Arial" w:cs="Arial"/>
          <w:b/>
          <w:bCs/>
        </w:rPr>
      </w:pPr>
      <w:r w:rsidRPr="00F54815">
        <w:rPr>
          <w:rFonts w:ascii="Arial" w:hAnsi="Arial" w:cs="Arial"/>
          <w:b/>
          <w:bCs/>
          <w:highlight w:val="yellow"/>
        </w:rPr>
        <w:t>SLIDE 34</w:t>
      </w:r>
      <w:r w:rsidRPr="00F54815">
        <w:rPr>
          <w:rFonts w:ascii="Arial" w:hAnsi="Arial" w:cs="Arial"/>
          <w:b/>
          <w:bCs/>
        </w:rPr>
        <w:t xml:space="preserve"> </w:t>
      </w:r>
    </w:p>
    <w:p w14:paraId="764941DC" w14:textId="77777777" w:rsidR="00F642D1" w:rsidRPr="00824EAB" w:rsidRDefault="00F642D1" w:rsidP="00F642D1">
      <w:pPr>
        <w:rPr>
          <w:rFonts w:ascii="Arial" w:hAnsi="Arial" w:cs="Arial"/>
        </w:rPr>
      </w:pPr>
    </w:p>
    <w:p w14:paraId="38AB0F84" w14:textId="77777777" w:rsidR="00F642D1" w:rsidRDefault="00F642D1" w:rsidP="00F642D1">
      <w:pPr>
        <w:rPr>
          <w:rFonts w:ascii="Arial" w:hAnsi="Arial" w:cs="Arial"/>
        </w:rPr>
      </w:pPr>
      <w:r w:rsidRPr="00824EAB">
        <w:rPr>
          <w:rFonts w:ascii="Arial" w:hAnsi="Arial" w:cs="Arial"/>
        </w:rPr>
        <w:t>This links directly to their standards around partnership working and asset-based approaches.</w:t>
      </w:r>
    </w:p>
    <w:p w14:paraId="0E8E4F1A" w14:textId="77777777" w:rsidR="00F54815" w:rsidRPr="00824EAB" w:rsidRDefault="00F54815" w:rsidP="00F642D1">
      <w:pPr>
        <w:rPr>
          <w:rFonts w:ascii="Arial" w:hAnsi="Arial" w:cs="Arial"/>
        </w:rPr>
      </w:pPr>
    </w:p>
    <w:p w14:paraId="157F0728" w14:textId="77777777" w:rsidR="00F642D1" w:rsidRPr="00824EAB" w:rsidRDefault="00F642D1" w:rsidP="00F642D1">
      <w:pPr>
        <w:numPr>
          <w:ilvl w:val="0"/>
          <w:numId w:val="16"/>
        </w:numPr>
        <w:rPr>
          <w:rFonts w:ascii="Arial" w:hAnsi="Arial" w:cs="Arial"/>
        </w:rPr>
      </w:pPr>
      <w:r w:rsidRPr="00824EAB">
        <w:rPr>
          <w:rFonts w:ascii="Arial" w:hAnsi="Arial" w:cs="Arial"/>
          <w:b/>
          <w:bCs/>
        </w:rPr>
        <w:t>Example: Social Isolation in Older Adults</w:t>
      </w:r>
    </w:p>
    <w:p w14:paraId="454258F5" w14:textId="77777777" w:rsidR="00F642D1" w:rsidRPr="00824EAB" w:rsidRDefault="00F642D1" w:rsidP="00F642D1">
      <w:pPr>
        <w:numPr>
          <w:ilvl w:val="0"/>
          <w:numId w:val="16"/>
        </w:numPr>
        <w:rPr>
          <w:rFonts w:ascii="Arial" w:hAnsi="Arial" w:cs="Arial"/>
        </w:rPr>
      </w:pPr>
      <w:r w:rsidRPr="00824EAB">
        <w:rPr>
          <w:rFonts w:ascii="Arial" w:hAnsi="Arial" w:cs="Arial"/>
        </w:rPr>
        <w:t>JSNA highlights:</w:t>
      </w:r>
    </w:p>
    <w:p w14:paraId="1D5B772A" w14:textId="77777777" w:rsidR="00F642D1" w:rsidRPr="00824EAB" w:rsidRDefault="00F642D1" w:rsidP="00F642D1">
      <w:pPr>
        <w:numPr>
          <w:ilvl w:val="0"/>
          <w:numId w:val="16"/>
        </w:numPr>
        <w:rPr>
          <w:rFonts w:ascii="Arial" w:hAnsi="Arial" w:cs="Arial"/>
        </w:rPr>
      </w:pPr>
      <w:r w:rsidRPr="00824EAB">
        <w:rPr>
          <w:rFonts w:ascii="Arial" w:hAnsi="Arial" w:cs="Arial"/>
        </w:rPr>
        <w:t>High levels of loneliness among over-75s</w:t>
      </w:r>
    </w:p>
    <w:p w14:paraId="58F736A9" w14:textId="77777777" w:rsidR="00F642D1" w:rsidRPr="00824EAB" w:rsidRDefault="00F642D1" w:rsidP="00F642D1">
      <w:pPr>
        <w:numPr>
          <w:ilvl w:val="0"/>
          <w:numId w:val="16"/>
        </w:numPr>
        <w:rPr>
          <w:rFonts w:ascii="Arial" w:hAnsi="Arial" w:cs="Arial"/>
        </w:rPr>
      </w:pPr>
      <w:r w:rsidRPr="00824EAB">
        <w:rPr>
          <w:rFonts w:ascii="Arial" w:hAnsi="Arial" w:cs="Arial"/>
        </w:rPr>
        <w:t>Increased A&amp;E attendance linked to isolation</w:t>
      </w:r>
    </w:p>
    <w:p w14:paraId="1EF8D846" w14:textId="77777777" w:rsidR="00F642D1" w:rsidRPr="00824EAB" w:rsidRDefault="00F642D1" w:rsidP="00F642D1">
      <w:pPr>
        <w:numPr>
          <w:ilvl w:val="0"/>
          <w:numId w:val="16"/>
        </w:numPr>
        <w:rPr>
          <w:rFonts w:ascii="Arial" w:hAnsi="Arial" w:cs="Arial"/>
        </w:rPr>
      </w:pPr>
      <w:r w:rsidRPr="00824EAB">
        <w:rPr>
          <w:rFonts w:ascii="Arial" w:hAnsi="Arial" w:cs="Arial"/>
        </w:rPr>
        <w:t>Limited community transport in rural areas</w:t>
      </w:r>
    </w:p>
    <w:p w14:paraId="4B8DB7F7" w14:textId="77777777" w:rsidR="00F642D1" w:rsidRPr="00824EAB" w:rsidRDefault="00F642D1" w:rsidP="00F642D1">
      <w:pPr>
        <w:numPr>
          <w:ilvl w:val="0"/>
          <w:numId w:val="16"/>
        </w:numPr>
        <w:rPr>
          <w:rFonts w:ascii="Arial" w:hAnsi="Arial" w:cs="Arial"/>
        </w:rPr>
      </w:pPr>
      <w:r w:rsidRPr="00824EAB">
        <w:rPr>
          <w:rFonts w:ascii="Arial" w:hAnsi="Arial" w:cs="Arial"/>
        </w:rPr>
        <w:t>In response, learners:</w:t>
      </w:r>
    </w:p>
    <w:p w14:paraId="16D763F6" w14:textId="77777777" w:rsidR="00F642D1" w:rsidRPr="00824EAB" w:rsidRDefault="00F642D1" w:rsidP="00F642D1">
      <w:pPr>
        <w:numPr>
          <w:ilvl w:val="0"/>
          <w:numId w:val="16"/>
        </w:numPr>
        <w:rPr>
          <w:rFonts w:ascii="Arial" w:hAnsi="Arial" w:cs="Arial"/>
        </w:rPr>
      </w:pPr>
      <w:r w:rsidRPr="00824EAB">
        <w:rPr>
          <w:rFonts w:ascii="Arial" w:hAnsi="Arial" w:cs="Arial"/>
        </w:rPr>
        <w:t>Work with voluntary sector organisations</w:t>
      </w:r>
    </w:p>
    <w:p w14:paraId="6022970D" w14:textId="77777777" w:rsidR="00F642D1" w:rsidRPr="00824EAB" w:rsidRDefault="00F642D1" w:rsidP="00F642D1">
      <w:pPr>
        <w:numPr>
          <w:ilvl w:val="0"/>
          <w:numId w:val="16"/>
        </w:numPr>
        <w:rPr>
          <w:rFonts w:ascii="Arial" w:hAnsi="Arial" w:cs="Arial"/>
        </w:rPr>
      </w:pPr>
      <w:r w:rsidRPr="00824EAB">
        <w:rPr>
          <w:rFonts w:ascii="Arial" w:hAnsi="Arial" w:cs="Arial"/>
        </w:rPr>
        <w:t>Link people to community groups</w:t>
      </w:r>
    </w:p>
    <w:p w14:paraId="2A09C0E4" w14:textId="77777777" w:rsidR="00F642D1" w:rsidRPr="00824EAB" w:rsidRDefault="00F642D1" w:rsidP="00F642D1">
      <w:pPr>
        <w:numPr>
          <w:ilvl w:val="0"/>
          <w:numId w:val="16"/>
        </w:numPr>
        <w:rPr>
          <w:rFonts w:ascii="Arial" w:hAnsi="Arial" w:cs="Arial"/>
        </w:rPr>
      </w:pPr>
      <w:r w:rsidRPr="00824EAB">
        <w:rPr>
          <w:rFonts w:ascii="Arial" w:hAnsi="Arial" w:cs="Arial"/>
        </w:rPr>
        <w:t>Refer to befriending services</w:t>
      </w:r>
    </w:p>
    <w:p w14:paraId="5339A545" w14:textId="77777777" w:rsidR="00F642D1" w:rsidRPr="00824EAB" w:rsidRDefault="00F642D1" w:rsidP="00F642D1">
      <w:pPr>
        <w:numPr>
          <w:ilvl w:val="0"/>
          <w:numId w:val="16"/>
        </w:numPr>
        <w:rPr>
          <w:rFonts w:ascii="Arial" w:hAnsi="Arial" w:cs="Arial"/>
        </w:rPr>
      </w:pPr>
      <w:r w:rsidRPr="00824EAB">
        <w:rPr>
          <w:rFonts w:ascii="Arial" w:hAnsi="Arial" w:cs="Arial"/>
        </w:rPr>
        <w:t>Coordinate with social prescribing teams</w:t>
      </w:r>
    </w:p>
    <w:p w14:paraId="65863BFA" w14:textId="77777777" w:rsidR="00F642D1" w:rsidRPr="00824EAB" w:rsidRDefault="00F642D1" w:rsidP="00F642D1">
      <w:pPr>
        <w:numPr>
          <w:ilvl w:val="0"/>
          <w:numId w:val="16"/>
        </w:numPr>
        <w:rPr>
          <w:rFonts w:ascii="Arial" w:hAnsi="Arial" w:cs="Arial"/>
        </w:rPr>
      </w:pPr>
      <w:r w:rsidRPr="00824EAB">
        <w:rPr>
          <w:rFonts w:ascii="Arial" w:hAnsi="Arial" w:cs="Arial"/>
        </w:rPr>
        <w:t xml:space="preserve"> The JSNA highlighted isolation as a determinant — the CHWW responds through partnership working.</w:t>
      </w:r>
    </w:p>
    <w:p w14:paraId="41469C19" w14:textId="77777777" w:rsidR="00F642D1" w:rsidRPr="00824EAB" w:rsidRDefault="00F642D1" w:rsidP="00F642D1">
      <w:pPr>
        <w:rPr>
          <w:rFonts w:ascii="Arial" w:hAnsi="Arial" w:cs="Arial"/>
        </w:rPr>
      </w:pPr>
    </w:p>
    <w:p w14:paraId="276C1ADB" w14:textId="77777777" w:rsidR="007E56E6" w:rsidRPr="00824EAB" w:rsidRDefault="007E56E6" w:rsidP="00F642D1">
      <w:pPr>
        <w:rPr>
          <w:rFonts w:ascii="Arial" w:hAnsi="Arial" w:cs="Arial"/>
        </w:rPr>
      </w:pPr>
    </w:p>
    <w:p w14:paraId="6A8C6AB5" w14:textId="58B91DE2" w:rsidR="007E56E6" w:rsidRPr="00F54815" w:rsidRDefault="007E56E6" w:rsidP="00F642D1">
      <w:pPr>
        <w:rPr>
          <w:rFonts w:ascii="Arial" w:hAnsi="Arial" w:cs="Arial"/>
          <w:b/>
          <w:bCs/>
        </w:rPr>
      </w:pPr>
      <w:r w:rsidRPr="00F54815">
        <w:rPr>
          <w:rFonts w:ascii="Arial" w:hAnsi="Arial" w:cs="Arial"/>
          <w:b/>
          <w:bCs/>
          <w:highlight w:val="yellow"/>
        </w:rPr>
        <w:t>SLIDE 35</w:t>
      </w:r>
    </w:p>
    <w:p w14:paraId="61B807D9" w14:textId="77777777" w:rsidR="007E56E6" w:rsidRPr="00824EAB" w:rsidRDefault="007E56E6" w:rsidP="00F642D1">
      <w:pPr>
        <w:rPr>
          <w:rFonts w:ascii="Arial" w:hAnsi="Arial" w:cs="Arial"/>
        </w:rPr>
      </w:pPr>
    </w:p>
    <w:p w14:paraId="1E7E119D" w14:textId="77777777" w:rsidR="007E56E6" w:rsidRDefault="007E56E6" w:rsidP="007E56E6">
      <w:pPr>
        <w:rPr>
          <w:rFonts w:ascii="Arial" w:hAnsi="Arial" w:cs="Arial"/>
        </w:rPr>
      </w:pPr>
      <w:r w:rsidRPr="00824EAB">
        <w:rPr>
          <w:rFonts w:ascii="Arial" w:hAnsi="Arial" w:cs="Arial"/>
        </w:rPr>
        <w:t>Learners are delivering prevention that aligns with local strategic priorities.</w:t>
      </w:r>
    </w:p>
    <w:p w14:paraId="572C7F04" w14:textId="77777777" w:rsidR="00F54815" w:rsidRPr="00824EAB" w:rsidRDefault="00F54815" w:rsidP="007E56E6">
      <w:pPr>
        <w:rPr>
          <w:rFonts w:ascii="Arial" w:hAnsi="Arial" w:cs="Arial"/>
        </w:rPr>
      </w:pPr>
    </w:p>
    <w:p w14:paraId="65767752" w14:textId="77777777" w:rsidR="007E56E6" w:rsidRPr="00824EAB" w:rsidRDefault="007E56E6" w:rsidP="007E56E6">
      <w:pPr>
        <w:numPr>
          <w:ilvl w:val="0"/>
          <w:numId w:val="17"/>
        </w:numPr>
        <w:rPr>
          <w:rFonts w:ascii="Arial" w:hAnsi="Arial" w:cs="Arial"/>
        </w:rPr>
      </w:pPr>
      <w:r w:rsidRPr="00824EAB">
        <w:rPr>
          <w:rFonts w:ascii="Arial" w:hAnsi="Arial" w:cs="Arial"/>
          <w:b/>
          <w:bCs/>
        </w:rPr>
        <w:t>Example: Rising Type 2 Diabetes</w:t>
      </w:r>
    </w:p>
    <w:p w14:paraId="0CCC62FA" w14:textId="77777777" w:rsidR="007E56E6" w:rsidRPr="00824EAB" w:rsidRDefault="007E56E6" w:rsidP="007E56E6">
      <w:pPr>
        <w:numPr>
          <w:ilvl w:val="0"/>
          <w:numId w:val="17"/>
        </w:numPr>
        <w:rPr>
          <w:rFonts w:ascii="Arial" w:hAnsi="Arial" w:cs="Arial"/>
        </w:rPr>
      </w:pPr>
      <w:r w:rsidRPr="00824EAB">
        <w:rPr>
          <w:rFonts w:ascii="Arial" w:hAnsi="Arial" w:cs="Arial"/>
        </w:rPr>
        <w:t>JSNA data shows:</w:t>
      </w:r>
    </w:p>
    <w:p w14:paraId="17FDD0A9" w14:textId="77777777" w:rsidR="007E56E6" w:rsidRPr="00824EAB" w:rsidRDefault="007E56E6" w:rsidP="007E56E6">
      <w:pPr>
        <w:numPr>
          <w:ilvl w:val="0"/>
          <w:numId w:val="17"/>
        </w:numPr>
        <w:rPr>
          <w:rFonts w:ascii="Arial" w:hAnsi="Arial" w:cs="Arial"/>
        </w:rPr>
      </w:pPr>
      <w:r w:rsidRPr="00824EAB">
        <w:rPr>
          <w:rFonts w:ascii="Arial" w:hAnsi="Arial" w:cs="Arial"/>
        </w:rPr>
        <w:t>Increasing Type 2 diabetes in adults aged 40–60</w:t>
      </w:r>
    </w:p>
    <w:p w14:paraId="7F3AB3F0" w14:textId="77777777" w:rsidR="007E56E6" w:rsidRPr="00824EAB" w:rsidRDefault="007E56E6" w:rsidP="007E56E6">
      <w:pPr>
        <w:numPr>
          <w:ilvl w:val="0"/>
          <w:numId w:val="17"/>
        </w:numPr>
        <w:rPr>
          <w:rFonts w:ascii="Arial" w:hAnsi="Arial" w:cs="Arial"/>
        </w:rPr>
      </w:pPr>
      <w:r w:rsidRPr="00824EAB">
        <w:rPr>
          <w:rFonts w:ascii="Arial" w:hAnsi="Arial" w:cs="Arial"/>
        </w:rPr>
        <w:t>Higher rates in deprived areas</w:t>
      </w:r>
    </w:p>
    <w:p w14:paraId="0A160882" w14:textId="77777777" w:rsidR="007E56E6" w:rsidRPr="00824EAB" w:rsidRDefault="007E56E6" w:rsidP="007E56E6">
      <w:pPr>
        <w:numPr>
          <w:ilvl w:val="0"/>
          <w:numId w:val="17"/>
        </w:numPr>
        <w:rPr>
          <w:rFonts w:ascii="Arial" w:hAnsi="Arial" w:cs="Arial"/>
        </w:rPr>
      </w:pPr>
      <w:r w:rsidRPr="00824EAB">
        <w:rPr>
          <w:rFonts w:ascii="Arial" w:hAnsi="Arial" w:cs="Arial"/>
        </w:rPr>
        <w:t>Late diagnosis common</w:t>
      </w:r>
    </w:p>
    <w:p w14:paraId="0A5122B2" w14:textId="77777777" w:rsidR="007E56E6" w:rsidRPr="00824EAB" w:rsidRDefault="007E56E6" w:rsidP="007E56E6">
      <w:pPr>
        <w:numPr>
          <w:ilvl w:val="0"/>
          <w:numId w:val="17"/>
        </w:numPr>
        <w:rPr>
          <w:rFonts w:ascii="Arial" w:hAnsi="Arial" w:cs="Arial"/>
        </w:rPr>
      </w:pPr>
      <w:r w:rsidRPr="00824EAB">
        <w:rPr>
          <w:rFonts w:ascii="Arial" w:hAnsi="Arial" w:cs="Arial"/>
        </w:rPr>
        <w:t>In practice, learners:</w:t>
      </w:r>
    </w:p>
    <w:p w14:paraId="65ACB45E" w14:textId="77777777" w:rsidR="007E56E6" w:rsidRPr="00824EAB" w:rsidRDefault="007E56E6" w:rsidP="007E56E6">
      <w:pPr>
        <w:numPr>
          <w:ilvl w:val="0"/>
          <w:numId w:val="17"/>
        </w:numPr>
        <w:rPr>
          <w:rFonts w:ascii="Arial" w:hAnsi="Arial" w:cs="Arial"/>
        </w:rPr>
      </w:pPr>
      <w:r w:rsidRPr="00824EAB">
        <w:rPr>
          <w:rFonts w:ascii="Arial" w:hAnsi="Arial" w:cs="Arial"/>
        </w:rPr>
        <w:t>Promote NHS Health Checks</w:t>
      </w:r>
    </w:p>
    <w:p w14:paraId="2D9072B6" w14:textId="77777777" w:rsidR="007E56E6" w:rsidRPr="00824EAB" w:rsidRDefault="007E56E6" w:rsidP="007E56E6">
      <w:pPr>
        <w:numPr>
          <w:ilvl w:val="0"/>
          <w:numId w:val="17"/>
        </w:numPr>
        <w:rPr>
          <w:rFonts w:ascii="Arial" w:hAnsi="Arial" w:cs="Arial"/>
        </w:rPr>
      </w:pPr>
      <w:r w:rsidRPr="00824EAB">
        <w:rPr>
          <w:rFonts w:ascii="Arial" w:hAnsi="Arial" w:cs="Arial"/>
        </w:rPr>
        <w:t>Educate about diet and physical activity</w:t>
      </w:r>
    </w:p>
    <w:p w14:paraId="198D6D90" w14:textId="77777777" w:rsidR="007E56E6" w:rsidRPr="00824EAB" w:rsidRDefault="007E56E6" w:rsidP="007E56E6">
      <w:pPr>
        <w:numPr>
          <w:ilvl w:val="0"/>
          <w:numId w:val="17"/>
        </w:numPr>
        <w:rPr>
          <w:rFonts w:ascii="Arial" w:hAnsi="Arial" w:cs="Arial"/>
        </w:rPr>
      </w:pPr>
      <w:r w:rsidRPr="00824EAB">
        <w:rPr>
          <w:rFonts w:ascii="Arial" w:hAnsi="Arial" w:cs="Arial"/>
        </w:rPr>
        <w:t>Encourage early screening</w:t>
      </w:r>
    </w:p>
    <w:p w14:paraId="61B0DEB0" w14:textId="77777777" w:rsidR="007E56E6" w:rsidRPr="00824EAB" w:rsidRDefault="007E56E6" w:rsidP="007E56E6">
      <w:pPr>
        <w:numPr>
          <w:ilvl w:val="0"/>
          <w:numId w:val="17"/>
        </w:numPr>
        <w:rPr>
          <w:rFonts w:ascii="Arial" w:hAnsi="Arial" w:cs="Arial"/>
        </w:rPr>
      </w:pPr>
      <w:r w:rsidRPr="00824EAB">
        <w:rPr>
          <w:rFonts w:ascii="Arial" w:hAnsi="Arial" w:cs="Arial"/>
        </w:rPr>
        <w:lastRenderedPageBreak/>
        <w:t>Work in community centres in high-risk areas</w:t>
      </w:r>
    </w:p>
    <w:p w14:paraId="595BFAAD" w14:textId="77777777" w:rsidR="007E56E6" w:rsidRPr="00824EAB" w:rsidRDefault="007E56E6" w:rsidP="007E56E6">
      <w:pPr>
        <w:numPr>
          <w:ilvl w:val="0"/>
          <w:numId w:val="17"/>
        </w:numPr>
        <w:rPr>
          <w:rFonts w:ascii="Arial" w:hAnsi="Arial" w:cs="Arial"/>
        </w:rPr>
      </w:pPr>
      <w:r w:rsidRPr="00824EAB">
        <w:rPr>
          <w:rFonts w:ascii="Arial" w:hAnsi="Arial" w:cs="Arial"/>
        </w:rPr>
        <w:t>They are delivering prevention targeted at the population identified by the JSNA.</w:t>
      </w:r>
    </w:p>
    <w:p w14:paraId="0B1FA638" w14:textId="77777777" w:rsidR="00F642D1" w:rsidRPr="00824EAB" w:rsidRDefault="00F642D1" w:rsidP="00F642D1">
      <w:pPr>
        <w:rPr>
          <w:rFonts w:ascii="Arial" w:hAnsi="Arial" w:cs="Arial"/>
        </w:rPr>
      </w:pPr>
    </w:p>
    <w:p w14:paraId="4A0BA8E8" w14:textId="77777777" w:rsidR="00F642D1" w:rsidRPr="00824EAB" w:rsidRDefault="00F642D1" w:rsidP="00F642D1">
      <w:pPr>
        <w:rPr>
          <w:rFonts w:ascii="Arial" w:hAnsi="Arial" w:cs="Arial"/>
        </w:rPr>
      </w:pPr>
    </w:p>
    <w:p w14:paraId="3C4980B6" w14:textId="77777777" w:rsidR="00F642D1" w:rsidRPr="00824EAB" w:rsidRDefault="00F642D1" w:rsidP="009071CC">
      <w:pPr>
        <w:rPr>
          <w:rFonts w:ascii="Arial" w:hAnsi="Arial" w:cs="Arial"/>
        </w:rPr>
      </w:pPr>
    </w:p>
    <w:p w14:paraId="67B46187" w14:textId="7D43D0C8" w:rsidR="00A51215" w:rsidRPr="00F54815" w:rsidRDefault="00A51215" w:rsidP="009071CC">
      <w:pPr>
        <w:rPr>
          <w:rFonts w:ascii="Arial" w:hAnsi="Arial" w:cs="Arial"/>
          <w:b/>
          <w:bCs/>
        </w:rPr>
      </w:pPr>
      <w:r w:rsidRPr="00F54815">
        <w:rPr>
          <w:rFonts w:ascii="Arial" w:hAnsi="Arial" w:cs="Arial"/>
          <w:b/>
          <w:bCs/>
          <w:highlight w:val="yellow"/>
        </w:rPr>
        <w:t xml:space="preserve">SLIDE </w:t>
      </w:r>
      <w:r w:rsidR="007E56E6" w:rsidRPr="00F54815">
        <w:rPr>
          <w:rFonts w:ascii="Arial" w:hAnsi="Arial" w:cs="Arial"/>
          <w:b/>
          <w:bCs/>
          <w:highlight w:val="yellow"/>
        </w:rPr>
        <w:t>36</w:t>
      </w:r>
    </w:p>
    <w:p w14:paraId="3C198F1A" w14:textId="77777777" w:rsidR="00A51215" w:rsidRPr="00824EAB" w:rsidRDefault="00A51215" w:rsidP="009071CC">
      <w:pPr>
        <w:rPr>
          <w:rFonts w:ascii="Arial" w:hAnsi="Arial" w:cs="Arial"/>
        </w:rPr>
      </w:pPr>
    </w:p>
    <w:p w14:paraId="2890B5B5" w14:textId="06424CD8" w:rsidR="00A51215" w:rsidRPr="00824EAB" w:rsidRDefault="00A51215" w:rsidP="009071CC">
      <w:pPr>
        <w:rPr>
          <w:rFonts w:ascii="Arial" w:hAnsi="Arial" w:cs="Arial"/>
        </w:rPr>
      </w:pPr>
      <w:r w:rsidRPr="00824EAB">
        <w:rPr>
          <w:rFonts w:ascii="Arial" w:hAnsi="Arial" w:cs="Arial"/>
        </w:rPr>
        <w:t xml:space="preserve">The Marmot Review itself isn’t repeated every year — but it’s a living influence. Its principles guide JSNA, PHM, and NHS prevention programmes, which are reviewed regularly. </w:t>
      </w:r>
      <w:proofErr w:type="gramStart"/>
      <w:r w:rsidRPr="00824EAB">
        <w:rPr>
          <w:rFonts w:ascii="Arial" w:hAnsi="Arial" w:cs="Arial"/>
        </w:rPr>
        <w:t>So</w:t>
      </w:r>
      <w:proofErr w:type="gramEnd"/>
      <w:r w:rsidRPr="00824EAB">
        <w:rPr>
          <w:rFonts w:ascii="Arial" w:hAnsi="Arial" w:cs="Arial"/>
        </w:rPr>
        <w:t xml:space="preserve"> in practice, your work is constantly informed by Marmot thinking.</w:t>
      </w:r>
    </w:p>
    <w:p w14:paraId="77AABEBE" w14:textId="77777777" w:rsidR="00A51215" w:rsidRPr="00F54815" w:rsidRDefault="00A51215" w:rsidP="009071CC">
      <w:pPr>
        <w:rPr>
          <w:rFonts w:ascii="Arial" w:hAnsi="Arial" w:cs="Arial"/>
          <w:b/>
          <w:bCs/>
        </w:rPr>
      </w:pPr>
    </w:p>
    <w:p w14:paraId="3DD833C9" w14:textId="77777777" w:rsidR="00A51215" w:rsidRPr="00F54815" w:rsidRDefault="00A51215" w:rsidP="00A51215">
      <w:pPr>
        <w:rPr>
          <w:rFonts w:ascii="Arial" w:hAnsi="Arial" w:cs="Arial"/>
          <w:b/>
          <w:bCs/>
        </w:rPr>
      </w:pPr>
      <w:r w:rsidRPr="00F54815">
        <w:rPr>
          <w:rFonts w:ascii="Arial" w:hAnsi="Arial" w:cs="Arial"/>
          <w:b/>
          <w:bCs/>
        </w:rPr>
        <w:t>Is the Marmot Review ongoing?</w:t>
      </w:r>
    </w:p>
    <w:p w14:paraId="2A47803C" w14:textId="77777777" w:rsidR="00A51215" w:rsidRPr="00824EAB" w:rsidRDefault="00A51215" w:rsidP="00A51215">
      <w:pPr>
        <w:rPr>
          <w:rFonts w:ascii="Arial" w:hAnsi="Arial" w:cs="Arial"/>
        </w:rPr>
      </w:pPr>
      <w:r w:rsidRPr="00824EAB">
        <w:rPr>
          <w:rFonts w:ascii="Arial" w:hAnsi="Arial" w:cs="Arial"/>
        </w:rPr>
        <w:t>The original Marmot Review (Fair Society, Healthy Lives, 2010) was a one-off, landmark review on health inequalities in England.</w:t>
      </w:r>
    </w:p>
    <w:p w14:paraId="140F4BF3" w14:textId="77777777" w:rsidR="00A51215" w:rsidRPr="00824EAB" w:rsidRDefault="00A51215" w:rsidP="00A51215">
      <w:pPr>
        <w:rPr>
          <w:rFonts w:ascii="Arial" w:hAnsi="Arial" w:cs="Arial"/>
        </w:rPr>
      </w:pPr>
      <w:r w:rsidRPr="00824EAB">
        <w:rPr>
          <w:rFonts w:ascii="Arial" w:hAnsi="Arial" w:cs="Arial"/>
        </w:rPr>
        <w:t>It is not a continuously running review like an annual audit, but its findings are regularly referenced in public health policy and research.</w:t>
      </w:r>
    </w:p>
    <w:p w14:paraId="29E16E10" w14:textId="5C6F5B47" w:rsidR="00A51215" w:rsidRPr="00824EAB" w:rsidRDefault="00A51215" w:rsidP="00A51215">
      <w:pPr>
        <w:rPr>
          <w:rFonts w:ascii="Arial" w:hAnsi="Arial" w:cs="Arial"/>
        </w:rPr>
      </w:pPr>
      <w:r w:rsidRPr="00824EAB">
        <w:rPr>
          <w:rFonts w:ascii="Arial" w:hAnsi="Arial" w:cs="Arial"/>
        </w:rPr>
        <w:t>In 2020, a follow-up report</w:t>
      </w:r>
      <w:r w:rsidR="00F54815">
        <w:rPr>
          <w:rFonts w:ascii="Arial" w:hAnsi="Arial" w:cs="Arial"/>
        </w:rPr>
        <w:t>,</w:t>
      </w:r>
      <w:r w:rsidRPr="00824EAB">
        <w:rPr>
          <w:rFonts w:ascii="Arial" w:hAnsi="Arial" w:cs="Arial"/>
        </w:rPr>
        <w:t xml:space="preserve"> “Health Equity in England: The Marmot Review 10 Years On</w:t>
      </w:r>
      <w:r w:rsidR="00F54815">
        <w:rPr>
          <w:rFonts w:ascii="Arial" w:hAnsi="Arial" w:cs="Arial"/>
        </w:rPr>
        <w:t>,</w:t>
      </w:r>
      <w:r w:rsidRPr="00824EAB">
        <w:rPr>
          <w:rFonts w:ascii="Arial" w:hAnsi="Arial" w:cs="Arial"/>
        </w:rPr>
        <w:t>” assessed progress since 2010.</w:t>
      </w:r>
    </w:p>
    <w:p w14:paraId="66F5DFDE" w14:textId="48482BE9" w:rsidR="00A51215" w:rsidRPr="00824EAB" w:rsidRDefault="00A51215" w:rsidP="00A51215">
      <w:pPr>
        <w:rPr>
          <w:rFonts w:ascii="Arial" w:hAnsi="Arial" w:cs="Arial"/>
        </w:rPr>
      </w:pPr>
      <w:r w:rsidRPr="00824EAB">
        <w:rPr>
          <w:rFonts w:ascii="Arial" w:hAnsi="Arial" w:cs="Arial"/>
        </w:rPr>
        <w:t>This follow-up highlighted stalled improvements and widening inequalities, especially after austerity policies and the early COVID</w:t>
      </w:r>
      <w:r w:rsidRPr="00824EAB">
        <w:rPr>
          <w:rFonts w:ascii="Cambria Math" w:hAnsi="Cambria Math" w:cs="Cambria Math"/>
        </w:rPr>
        <w:t>‑</w:t>
      </w:r>
      <w:r w:rsidRPr="00824EAB">
        <w:rPr>
          <w:rFonts w:ascii="Arial" w:hAnsi="Arial" w:cs="Arial"/>
        </w:rPr>
        <w:t>19 period.</w:t>
      </w:r>
    </w:p>
    <w:p w14:paraId="7853D870" w14:textId="77777777" w:rsidR="00A51215" w:rsidRPr="00824EAB" w:rsidRDefault="00A51215" w:rsidP="00A51215">
      <w:pPr>
        <w:rPr>
          <w:rFonts w:ascii="Arial" w:hAnsi="Arial" w:cs="Arial"/>
        </w:rPr>
      </w:pPr>
    </w:p>
    <w:p w14:paraId="0D3D02EC" w14:textId="77777777" w:rsidR="00A51215" w:rsidRPr="00F54815" w:rsidRDefault="00A51215" w:rsidP="00A51215">
      <w:pPr>
        <w:rPr>
          <w:rFonts w:ascii="Arial" w:hAnsi="Arial" w:cs="Arial"/>
          <w:b/>
          <w:bCs/>
        </w:rPr>
      </w:pPr>
      <w:r w:rsidRPr="00F54815">
        <w:rPr>
          <w:rFonts w:ascii="Arial" w:hAnsi="Arial" w:cs="Arial"/>
          <w:b/>
          <w:bCs/>
        </w:rPr>
        <w:t>Frequency</w:t>
      </w:r>
    </w:p>
    <w:p w14:paraId="78A5CA02" w14:textId="77777777" w:rsidR="00A51215" w:rsidRPr="00824EAB" w:rsidRDefault="00A51215" w:rsidP="00A51215">
      <w:pPr>
        <w:rPr>
          <w:rFonts w:ascii="Arial" w:hAnsi="Arial" w:cs="Arial"/>
        </w:rPr>
      </w:pPr>
      <w:r w:rsidRPr="00824EAB">
        <w:rPr>
          <w:rFonts w:ascii="Arial" w:hAnsi="Arial" w:cs="Arial"/>
        </w:rPr>
        <w:t>There is no set periodic schedule for the Marmot Review itself.</w:t>
      </w:r>
    </w:p>
    <w:p w14:paraId="0B43AA5D" w14:textId="77777777" w:rsidR="00A51215" w:rsidRPr="00824EAB" w:rsidRDefault="00A51215" w:rsidP="00A51215">
      <w:pPr>
        <w:rPr>
          <w:rFonts w:ascii="Arial" w:hAnsi="Arial" w:cs="Arial"/>
        </w:rPr>
      </w:pPr>
      <w:r w:rsidRPr="00824EAB">
        <w:rPr>
          <w:rFonts w:ascii="Arial" w:hAnsi="Arial" w:cs="Arial"/>
        </w:rPr>
        <w:t>It functions more as a strategic benchmark, informing government, NHS, and local public health strategies.</w:t>
      </w:r>
    </w:p>
    <w:p w14:paraId="3DEB5A2C" w14:textId="77777777" w:rsidR="00A51215" w:rsidRPr="00824EAB" w:rsidRDefault="00A51215" w:rsidP="00A51215">
      <w:pPr>
        <w:rPr>
          <w:rFonts w:ascii="Arial" w:hAnsi="Arial" w:cs="Arial"/>
        </w:rPr>
      </w:pPr>
      <w:r w:rsidRPr="00824EAB">
        <w:rPr>
          <w:rFonts w:ascii="Arial" w:hAnsi="Arial" w:cs="Arial"/>
        </w:rPr>
        <w:t>Updates occur when commissioned or when major progress reports are required.</w:t>
      </w:r>
    </w:p>
    <w:p w14:paraId="67C10ACC" w14:textId="6239FC16" w:rsidR="00A51215" w:rsidRPr="00824EAB" w:rsidRDefault="00A51215" w:rsidP="00A51215">
      <w:pPr>
        <w:rPr>
          <w:rFonts w:ascii="Arial" w:hAnsi="Arial" w:cs="Arial"/>
        </w:rPr>
      </w:pPr>
      <w:r w:rsidRPr="00824EAB">
        <w:rPr>
          <w:rFonts w:ascii="Arial" w:hAnsi="Arial" w:cs="Arial"/>
        </w:rPr>
        <w:t xml:space="preserve">Related data on health inequalities </w:t>
      </w:r>
      <w:r w:rsidR="00F54815">
        <w:rPr>
          <w:rFonts w:ascii="Arial" w:hAnsi="Arial" w:cs="Arial"/>
        </w:rPr>
        <w:t>are</w:t>
      </w:r>
      <w:r w:rsidRPr="00824EAB">
        <w:rPr>
          <w:rFonts w:ascii="Arial" w:hAnsi="Arial" w:cs="Arial"/>
        </w:rPr>
        <w:t xml:space="preserve"> collected annually </w:t>
      </w:r>
      <w:r w:rsidR="00F54815">
        <w:rPr>
          <w:rFonts w:ascii="Arial" w:hAnsi="Arial" w:cs="Arial"/>
        </w:rPr>
        <w:t>by</w:t>
      </w:r>
      <w:r w:rsidRPr="00824EAB">
        <w:rPr>
          <w:rFonts w:ascii="Arial" w:hAnsi="Arial" w:cs="Arial"/>
        </w:rPr>
        <w:t xml:space="preserve"> Public Health England (now </w:t>
      </w:r>
      <w:r w:rsidR="00F54815">
        <w:rPr>
          <w:rFonts w:ascii="Arial" w:hAnsi="Arial" w:cs="Arial"/>
        </w:rPr>
        <w:t xml:space="preserve">the </w:t>
      </w:r>
      <w:r w:rsidRPr="00824EAB">
        <w:rPr>
          <w:rFonts w:ascii="Arial" w:hAnsi="Arial" w:cs="Arial"/>
        </w:rPr>
        <w:t>Office for Health Improvement and Disparities, OHID) and JSNAs.</w:t>
      </w:r>
    </w:p>
    <w:p w14:paraId="677092B7" w14:textId="77777777" w:rsidR="00A51215" w:rsidRPr="00824EAB" w:rsidRDefault="00A51215" w:rsidP="00A51215">
      <w:pPr>
        <w:rPr>
          <w:rFonts w:ascii="Arial" w:hAnsi="Arial" w:cs="Arial"/>
        </w:rPr>
      </w:pPr>
    </w:p>
    <w:p w14:paraId="0702694F" w14:textId="77777777" w:rsidR="00A51215" w:rsidRPr="00F54815" w:rsidRDefault="00A51215" w:rsidP="00A51215">
      <w:pPr>
        <w:rPr>
          <w:rFonts w:ascii="Arial" w:hAnsi="Arial" w:cs="Arial"/>
          <w:b/>
          <w:bCs/>
        </w:rPr>
      </w:pPr>
      <w:r w:rsidRPr="00F54815">
        <w:rPr>
          <w:rFonts w:ascii="Arial" w:hAnsi="Arial" w:cs="Arial"/>
          <w:b/>
          <w:bCs/>
        </w:rPr>
        <w:t>Why It Matters Now</w:t>
      </w:r>
    </w:p>
    <w:p w14:paraId="028EB0E7" w14:textId="77777777" w:rsidR="00A51215" w:rsidRPr="00824EAB" w:rsidRDefault="00A51215" w:rsidP="00A51215">
      <w:pPr>
        <w:rPr>
          <w:rFonts w:ascii="Arial" w:hAnsi="Arial" w:cs="Arial"/>
        </w:rPr>
      </w:pPr>
      <w:r w:rsidRPr="00824EAB">
        <w:rPr>
          <w:rFonts w:ascii="Arial" w:hAnsi="Arial" w:cs="Arial"/>
        </w:rPr>
        <w:t>Even though the original review is not “active” in the sense of yearly updates:</w:t>
      </w:r>
    </w:p>
    <w:p w14:paraId="3725400C" w14:textId="13B768BD" w:rsidR="00A51215" w:rsidRPr="00824EAB" w:rsidRDefault="00A51215" w:rsidP="00A51215">
      <w:pPr>
        <w:rPr>
          <w:rFonts w:ascii="Arial" w:hAnsi="Arial" w:cs="Arial"/>
        </w:rPr>
      </w:pPr>
      <w:r w:rsidRPr="00824EAB">
        <w:rPr>
          <w:rFonts w:ascii="Arial" w:hAnsi="Arial" w:cs="Arial"/>
        </w:rPr>
        <w:t>Its principles remain current in NHS policy and planning (</w:t>
      </w:r>
      <w:r w:rsidR="00F54815">
        <w:rPr>
          <w:rFonts w:ascii="Arial" w:hAnsi="Arial" w:cs="Arial"/>
        </w:rPr>
        <w:t xml:space="preserve">the </w:t>
      </w:r>
      <w:proofErr w:type="gramStart"/>
      <w:r w:rsidRPr="00824EAB">
        <w:rPr>
          <w:rFonts w:ascii="Arial" w:hAnsi="Arial" w:cs="Arial"/>
        </w:rPr>
        <w:t>Long Term</w:t>
      </w:r>
      <w:proofErr w:type="gramEnd"/>
      <w:r w:rsidRPr="00824EAB">
        <w:rPr>
          <w:rFonts w:ascii="Arial" w:hAnsi="Arial" w:cs="Arial"/>
        </w:rPr>
        <w:t xml:space="preserve"> Plan, Core20PLUS5, </w:t>
      </w:r>
      <w:r w:rsidR="00F54815">
        <w:rPr>
          <w:rFonts w:ascii="Arial" w:hAnsi="Arial" w:cs="Arial"/>
        </w:rPr>
        <w:t xml:space="preserve">and </w:t>
      </w:r>
      <w:r w:rsidRPr="00824EAB">
        <w:rPr>
          <w:rFonts w:ascii="Arial" w:hAnsi="Arial" w:cs="Arial"/>
        </w:rPr>
        <w:t>PHM).</w:t>
      </w:r>
    </w:p>
    <w:p w14:paraId="2B16D3B2" w14:textId="77777777" w:rsidR="00A51215" w:rsidRPr="00824EAB" w:rsidRDefault="00A51215" w:rsidP="00A51215">
      <w:pPr>
        <w:rPr>
          <w:rFonts w:ascii="Arial" w:hAnsi="Arial" w:cs="Arial"/>
        </w:rPr>
      </w:pPr>
      <w:r w:rsidRPr="00824EAB">
        <w:rPr>
          <w:rFonts w:ascii="Arial" w:hAnsi="Arial" w:cs="Arial"/>
        </w:rPr>
        <w:t>Local authorities and CHWWs use its recommendations to guide action on social determinants of health.</w:t>
      </w:r>
    </w:p>
    <w:p w14:paraId="34AA0732" w14:textId="25C41B26" w:rsidR="00A51215" w:rsidRPr="00824EAB" w:rsidRDefault="00A51215" w:rsidP="00A51215">
      <w:pPr>
        <w:rPr>
          <w:rFonts w:ascii="Arial" w:hAnsi="Arial" w:cs="Arial"/>
        </w:rPr>
      </w:pPr>
      <w:r w:rsidRPr="00824EAB">
        <w:rPr>
          <w:rFonts w:ascii="Arial" w:hAnsi="Arial" w:cs="Arial"/>
        </w:rPr>
        <w:t>Its 10-year follow-up is often cited as a benchmark for evaluating progress on reducing inequalities.</w:t>
      </w:r>
    </w:p>
    <w:p w14:paraId="4DDE023E" w14:textId="77777777" w:rsidR="006F6DA7" w:rsidRPr="00824EAB" w:rsidRDefault="006F6DA7" w:rsidP="00A51215">
      <w:pPr>
        <w:rPr>
          <w:rFonts w:ascii="Arial" w:hAnsi="Arial" w:cs="Arial"/>
        </w:rPr>
      </w:pPr>
    </w:p>
    <w:p w14:paraId="33027614" w14:textId="77777777" w:rsidR="006F6DA7" w:rsidRPr="00824EAB" w:rsidRDefault="006F6DA7" w:rsidP="006F6DA7">
      <w:pPr>
        <w:rPr>
          <w:rFonts w:ascii="Arial" w:hAnsi="Arial" w:cs="Arial"/>
        </w:rPr>
      </w:pPr>
      <w:r w:rsidRPr="00824EAB">
        <w:rPr>
          <w:rFonts w:ascii="Arial" w:hAnsi="Arial" w:cs="Arial"/>
        </w:rPr>
        <w:t>The Marmot Review tells us that your postcode, income, education and job can affect how long and how well you live — sometimes more than medical care itself</w:t>
      </w:r>
    </w:p>
    <w:p w14:paraId="0078B16A" w14:textId="77777777" w:rsidR="006F6DA7" w:rsidRPr="00824EAB" w:rsidRDefault="006F6DA7" w:rsidP="006F6DA7">
      <w:pPr>
        <w:rPr>
          <w:rFonts w:ascii="Arial" w:hAnsi="Arial" w:cs="Arial"/>
        </w:rPr>
      </w:pPr>
    </w:p>
    <w:p w14:paraId="313AE24F" w14:textId="77777777" w:rsidR="006F6DA7" w:rsidRPr="00824EAB" w:rsidRDefault="006F6DA7" w:rsidP="006F6DA7">
      <w:pPr>
        <w:rPr>
          <w:rFonts w:ascii="Arial" w:hAnsi="Arial" w:cs="Arial"/>
        </w:rPr>
      </w:pPr>
      <w:r w:rsidRPr="00824EAB">
        <w:rPr>
          <w:rFonts w:ascii="Arial" w:hAnsi="Arial" w:cs="Arial"/>
        </w:rPr>
        <w:t>Professor Sir Michael Marmot is a British public health expert and epidemiologist best known for his work on health inequalities and the social determinants of health.: Professor of Epidemiology and Public Health</w:t>
      </w:r>
    </w:p>
    <w:p w14:paraId="3B08D062" w14:textId="77777777" w:rsidR="006F6DA7" w:rsidRPr="00824EAB" w:rsidRDefault="006F6DA7" w:rsidP="006F6DA7">
      <w:pPr>
        <w:rPr>
          <w:rFonts w:ascii="Arial" w:hAnsi="Arial" w:cs="Arial"/>
        </w:rPr>
      </w:pPr>
      <w:r w:rsidRPr="00824EAB">
        <w:rPr>
          <w:rFonts w:ascii="Arial" w:hAnsi="Arial" w:cs="Arial"/>
        </w:rPr>
        <w:t>Director of the Institute of Health Equity at University College London (UCL)</w:t>
      </w:r>
    </w:p>
    <w:p w14:paraId="5C2F2338" w14:textId="77777777" w:rsidR="006F6DA7" w:rsidRPr="00824EAB" w:rsidRDefault="006F6DA7" w:rsidP="006F6DA7">
      <w:pPr>
        <w:rPr>
          <w:rFonts w:ascii="Arial" w:hAnsi="Arial" w:cs="Arial"/>
        </w:rPr>
      </w:pPr>
      <w:r w:rsidRPr="00824EAB">
        <w:rPr>
          <w:rFonts w:ascii="Arial" w:hAnsi="Arial" w:cs="Arial"/>
        </w:rPr>
        <w:t>Former President of the World Medical Association</w:t>
      </w:r>
    </w:p>
    <w:p w14:paraId="1766F4D0" w14:textId="77777777" w:rsidR="006F6DA7" w:rsidRPr="00824EAB" w:rsidRDefault="006F6DA7" w:rsidP="006F6DA7">
      <w:pPr>
        <w:rPr>
          <w:rFonts w:ascii="Arial" w:hAnsi="Arial" w:cs="Arial"/>
        </w:rPr>
      </w:pPr>
      <w:r w:rsidRPr="00824EAB">
        <w:rPr>
          <w:rFonts w:ascii="Arial" w:hAnsi="Arial" w:cs="Arial"/>
        </w:rPr>
        <w:t>Knighted (hence “Sir”) for services to epidemiology and understanding health inequalities</w:t>
      </w:r>
    </w:p>
    <w:p w14:paraId="63CA7E64" w14:textId="77777777" w:rsidR="006F6DA7" w:rsidRPr="00824EAB" w:rsidRDefault="006F6DA7" w:rsidP="006F6DA7">
      <w:pPr>
        <w:rPr>
          <w:rFonts w:ascii="Arial" w:hAnsi="Arial" w:cs="Arial"/>
        </w:rPr>
      </w:pPr>
    </w:p>
    <w:p w14:paraId="6A5FB052" w14:textId="77777777" w:rsidR="006F6DA7" w:rsidRPr="00F54815" w:rsidRDefault="006F6DA7" w:rsidP="006F6DA7">
      <w:pPr>
        <w:rPr>
          <w:rFonts w:ascii="Arial" w:hAnsi="Arial" w:cs="Arial"/>
          <w:b/>
          <w:bCs/>
        </w:rPr>
      </w:pPr>
      <w:r w:rsidRPr="00F54815">
        <w:rPr>
          <w:rFonts w:ascii="Arial" w:hAnsi="Arial" w:cs="Arial"/>
          <w:b/>
          <w:bCs/>
        </w:rPr>
        <w:lastRenderedPageBreak/>
        <w:t>What Did His Research Show?</w:t>
      </w:r>
    </w:p>
    <w:p w14:paraId="73FC2C80" w14:textId="77777777" w:rsidR="006F6DA7" w:rsidRPr="00824EAB" w:rsidRDefault="006F6DA7" w:rsidP="006F6DA7">
      <w:pPr>
        <w:rPr>
          <w:rFonts w:ascii="Arial" w:hAnsi="Arial" w:cs="Arial"/>
        </w:rPr>
      </w:pPr>
      <w:r w:rsidRPr="00824EAB">
        <w:rPr>
          <w:rFonts w:ascii="Arial" w:hAnsi="Arial" w:cs="Arial"/>
        </w:rPr>
        <w:t>Earlier in his career, Marmot led the famous Whitehall Studies, which examined British civil servants and found:</w:t>
      </w:r>
    </w:p>
    <w:p w14:paraId="2C442E3A" w14:textId="77777777" w:rsidR="006F6DA7" w:rsidRDefault="006F6DA7" w:rsidP="006F6DA7">
      <w:pPr>
        <w:rPr>
          <w:rFonts w:ascii="Arial" w:hAnsi="Arial" w:cs="Arial"/>
        </w:rPr>
      </w:pPr>
      <w:r w:rsidRPr="00824EAB">
        <w:rPr>
          <w:rFonts w:ascii="Arial" w:hAnsi="Arial" w:cs="Arial"/>
        </w:rPr>
        <w:t>Even within stable employment, people in lower job grades had worse health outcomes</w:t>
      </w:r>
    </w:p>
    <w:p w14:paraId="0D9144C4" w14:textId="77777777" w:rsidR="00F54815" w:rsidRPr="00824EAB" w:rsidRDefault="00F54815" w:rsidP="006F6DA7">
      <w:pPr>
        <w:rPr>
          <w:rFonts w:ascii="Arial" w:hAnsi="Arial" w:cs="Arial"/>
        </w:rPr>
      </w:pPr>
    </w:p>
    <w:p w14:paraId="4EAE2722" w14:textId="01787091" w:rsidR="006F6DA7" w:rsidRPr="00824EAB" w:rsidRDefault="006F6DA7" w:rsidP="006F6DA7">
      <w:pPr>
        <w:rPr>
          <w:rFonts w:ascii="Arial" w:hAnsi="Arial" w:cs="Arial"/>
        </w:rPr>
      </w:pPr>
      <w:r w:rsidRPr="00824EAB">
        <w:rPr>
          <w:rFonts w:ascii="Arial" w:hAnsi="Arial" w:cs="Arial"/>
        </w:rPr>
        <w:t>It wasn’t just poverty, status, control, stress, and social conditions </w:t>
      </w:r>
      <w:r w:rsidR="00F54815">
        <w:rPr>
          <w:rFonts w:ascii="Arial" w:hAnsi="Arial" w:cs="Arial"/>
        </w:rPr>
        <w:t xml:space="preserve">that </w:t>
      </w:r>
      <w:r w:rsidRPr="00824EAB">
        <w:rPr>
          <w:rFonts w:ascii="Arial" w:hAnsi="Arial" w:cs="Arial"/>
        </w:rPr>
        <w:t>affected health</w:t>
      </w:r>
    </w:p>
    <w:p w14:paraId="0A2028CF" w14:textId="7F87A0BD" w:rsidR="006F6DA7" w:rsidRPr="00824EAB" w:rsidRDefault="006F6DA7" w:rsidP="006F6DA7">
      <w:pPr>
        <w:rPr>
          <w:rFonts w:ascii="Arial" w:hAnsi="Arial" w:cs="Arial"/>
        </w:rPr>
      </w:pPr>
      <w:r w:rsidRPr="00824EAB">
        <w:rPr>
          <w:rFonts w:ascii="Arial" w:hAnsi="Arial" w:cs="Arial"/>
        </w:rPr>
        <w:t xml:space="preserve">This was groundbreaking because it proved </w:t>
      </w:r>
      <w:r w:rsidR="00F54815">
        <w:rPr>
          <w:rFonts w:ascii="Arial" w:hAnsi="Arial" w:cs="Arial"/>
        </w:rPr>
        <w:t xml:space="preserve">that </w:t>
      </w:r>
      <w:r w:rsidRPr="00824EAB">
        <w:rPr>
          <w:rFonts w:ascii="Arial" w:hAnsi="Arial" w:cs="Arial"/>
        </w:rPr>
        <w:t>health inequality exists across society, not just among the very poor.</w:t>
      </w:r>
    </w:p>
    <w:p w14:paraId="0ECA3E6E" w14:textId="77777777" w:rsidR="006F6DA7" w:rsidRPr="00824EAB" w:rsidRDefault="006F6DA7" w:rsidP="006F6DA7">
      <w:pPr>
        <w:rPr>
          <w:rFonts w:ascii="Arial" w:hAnsi="Arial" w:cs="Arial"/>
        </w:rPr>
      </w:pPr>
    </w:p>
    <w:p w14:paraId="7A33A4FC" w14:textId="77777777" w:rsidR="006F6DA7" w:rsidRPr="00824EAB" w:rsidRDefault="006F6DA7" w:rsidP="006F6DA7">
      <w:pPr>
        <w:rPr>
          <w:rFonts w:ascii="Arial" w:hAnsi="Arial" w:cs="Arial"/>
        </w:rPr>
      </w:pPr>
    </w:p>
    <w:p w14:paraId="2A4D40F9" w14:textId="77777777" w:rsidR="006F6DA7" w:rsidRPr="00F54815" w:rsidRDefault="006F6DA7" w:rsidP="00F54815">
      <w:pPr>
        <w:pStyle w:val="ListParagraph"/>
        <w:numPr>
          <w:ilvl w:val="0"/>
          <w:numId w:val="42"/>
        </w:numPr>
        <w:rPr>
          <w:rFonts w:ascii="Arial" w:hAnsi="Arial" w:cs="Arial"/>
        </w:rPr>
      </w:pPr>
      <w:r w:rsidRPr="00F54815">
        <w:rPr>
          <w:rFonts w:ascii="Arial" w:hAnsi="Arial" w:cs="Arial"/>
          <w:b/>
          <w:bCs/>
        </w:rPr>
        <w:t>Think: While watching:</w:t>
      </w:r>
      <w:r w:rsidRPr="00F54815">
        <w:rPr>
          <w:rFonts w:ascii="Arial" w:hAnsi="Arial" w:cs="Arial"/>
        </w:rPr>
        <w:br/>
        <w:t>They could note examples of:</w:t>
      </w:r>
    </w:p>
    <w:p w14:paraId="70C259CF" w14:textId="77777777" w:rsidR="006F6DA7" w:rsidRPr="00F54815" w:rsidRDefault="006F6DA7" w:rsidP="00F54815">
      <w:pPr>
        <w:pStyle w:val="ListParagraph"/>
        <w:numPr>
          <w:ilvl w:val="0"/>
          <w:numId w:val="42"/>
        </w:numPr>
        <w:rPr>
          <w:rFonts w:ascii="Arial" w:hAnsi="Arial" w:cs="Arial"/>
        </w:rPr>
      </w:pPr>
      <w:r w:rsidRPr="00F54815">
        <w:rPr>
          <w:rFonts w:ascii="Arial" w:hAnsi="Arial" w:cs="Arial"/>
        </w:rPr>
        <w:t>Inequalities in life expectancy</w:t>
      </w:r>
    </w:p>
    <w:p w14:paraId="6AFC53BB" w14:textId="77777777" w:rsidR="006F6DA7" w:rsidRPr="00F54815" w:rsidRDefault="006F6DA7" w:rsidP="00F54815">
      <w:pPr>
        <w:pStyle w:val="ListParagraph"/>
        <w:numPr>
          <w:ilvl w:val="0"/>
          <w:numId w:val="42"/>
        </w:numPr>
        <w:rPr>
          <w:rFonts w:ascii="Arial" w:hAnsi="Arial" w:cs="Arial"/>
        </w:rPr>
      </w:pPr>
      <w:r w:rsidRPr="00F54815">
        <w:rPr>
          <w:rFonts w:ascii="Arial" w:hAnsi="Arial" w:cs="Arial"/>
        </w:rPr>
        <w:t>Social determinants mentioned (income, housing, education)</w:t>
      </w:r>
    </w:p>
    <w:p w14:paraId="6D251EBF" w14:textId="77777777" w:rsidR="006F6DA7" w:rsidRPr="00824EAB" w:rsidRDefault="006F6DA7" w:rsidP="006F6DA7">
      <w:pPr>
        <w:rPr>
          <w:rFonts w:ascii="Arial" w:hAnsi="Arial" w:cs="Arial"/>
        </w:rPr>
      </w:pPr>
    </w:p>
    <w:p w14:paraId="4419824B" w14:textId="77777777" w:rsidR="006F6DA7" w:rsidRPr="00824EAB" w:rsidRDefault="006F6DA7" w:rsidP="006F6DA7">
      <w:pPr>
        <w:rPr>
          <w:rFonts w:ascii="Arial" w:hAnsi="Arial" w:cs="Arial"/>
        </w:rPr>
      </w:pPr>
    </w:p>
    <w:p w14:paraId="21A8494B" w14:textId="77777777" w:rsidR="006F6DA7" w:rsidRPr="00F54815" w:rsidRDefault="006F6DA7" w:rsidP="00F54815">
      <w:pPr>
        <w:pStyle w:val="ListParagraph"/>
        <w:numPr>
          <w:ilvl w:val="0"/>
          <w:numId w:val="43"/>
        </w:numPr>
        <w:rPr>
          <w:rFonts w:ascii="Arial" w:hAnsi="Arial" w:cs="Arial"/>
        </w:rPr>
      </w:pPr>
      <w:r w:rsidRPr="00F54815">
        <w:rPr>
          <w:rFonts w:ascii="Arial" w:hAnsi="Arial" w:cs="Arial"/>
          <w:b/>
          <w:bCs/>
        </w:rPr>
        <w:t>Think: After watching:</w:t>
      </w:r>
      <w:r w:rsidRPr="00F54815">
        <w:rPr>
          <w:rFonts w:ascii="Arial" w:hAnsi="Arial" w:cs="Arial"/>
          <w:b/>
          <w:bCs/>
        </w:rPr>
        <w:br/>
      </w:r>
      <w:r w:rsidRPr="00F54815">
        <w:rPr>
          <w:rFonts w:ascii="Arial" w:hAnsi="Arial" w:cs="Arial"/>
        </w:rPr>
        <w:t>Discuss how this links to:</w:t>
      </w:r>
    </w:p>
    <w:p w14:paraId="5010981D" w14:textId="77777777" w:rsidR="006F6DA7" w:rsidRPr="00F54815" w:rsidRDefault="006F6DA7" w:rsidP="00F54815">
      <w:pPr>
        <w:pStyle w:val="ListParagraph"/>
        <w:numPr>
          <w:ilvl w:val="0"/>
          <w:numId w:val="43"/>
        </w:numPr>
        <w:rPr>
          <w:rFonts w:ascii="Arial" w:hAnsi="Arial" w:cs="Arial"/>
        </w:rPr>
      </w:pPr>
      <w:r w:rsidRPr="00F54815">
        <w:rPr>
          <w:rFonts w:ascii="Arial" w:hAnsi="Arial" w:cs="Arial"/>
        </w:rPr>
        <w:t>JSNA data and identifying priorities</w:t>
      </w:r>
    </w:p>
    <w:p w14:paraId="27A87085" w14:textId="77777777" w:rsidR="006F6DA7" w:rsidRPr="00F54815" w:rsidRDefault="006F6DA7" w:rsidP="00F54815">
      <w:pPr>
        <w:pStyle w:val="ListParagraph"/>
        <w:numPr>
          <w:ilvl w:val="0"/>
          <w:numId w:val="43"/>
        </w:numPr>
        <w:rPr>
          <w:rFonts w:ascii="Arial" w:hAnsi="Arial" w:cs="Arial"/>
        </w:rPr>
      </w:pPr>
      <w:r w:rsidRPr="00F54815">
        <w:rPr>
          <w:rFonts w:ascii="Arial" w:hAnsi="Arial" w:cs="Arial"/>
        </w:rPr>
        <w:t>Population Health Management</w:t>
      </w:r>
    </w:p>
    <w:p w14:paraId="44BA6249" w14:textId="03F16BF2" w:rsidR="006F6DA7" w:rsidRPr="00F54815" w:rsidRDefault="006F6DA7" w:rsidP="00F54815">
      <w:pPr>
        <w:pStyle w:val="ListParagraph"/>
        <w:numPr>
          <w:ilvl w:val="0"/>
          <w:numId w:val="43"/>
        </w:numPr>
        <w:rPr>
          <w:rFonts w:ascii="Arial" w:hAnsi="Arial" w:cs="Arial"/>
        </w:rPr>
      </w:pPr>
      <w:r w:rsidRPr="00F54815">
        <w:rPr>
          <w:rFonts w:ascii="Arial" w:hAnsi="Arial" w:cs="Arial"/>
        </w:rPr>
        <w:t>Public health outreach and reducing inequalities</w:t>
      </w:r>
    </w:p>
    <w:p w14:paraId="7937A28F" w14:textId="77777777" w:rsidR="006F6DA7" w:rsidRPr="00824EAB" w:rsidRDefault="006F6DA7" w:rsidP="006F6DA7">
      <w:pPr>
        <w:rPr>
          <w:rFonts w:ascii="Arial" w:hAnsi="Arial" w:cs="Arial"/>
        </w:rPr>
      </w:pPr>
    </w:p>
    <w:p w14:paraId="75E3CC2E" w14:textId="77777777" w:rsidR="007E56E6" w:rsidRPr="00824EAB" w:rsidRDefault="007E56E6">
      <w:pPr>
        <w:rPr>
          <w:rFonts w:ascii="Arial" w:hAnsi="Arial" w:cs="Arial"/>
        </w:rPr>
      </w:pPr>
    </w:p>
    <w:p w14:paraId="552F148C" w14:textId="77777777" w:rsidR="007E56E6" w:rsidRPr="00F54815" w:rsidRDefault="007E56E6">
      <w:pPr>
        <w:rPr>
          <w:rFonts w:ascii="Arial" w:hAnsi="Arial" w:cs="Arial"/>
          <w:b/>
          <w:bCs/>
        </w:rPr>
      </w:pPr>
    </w:p>
    <w:p w14:paraId="0B8D065C" w14:textId="77777777" w:rsidR="007E56E6" w:rsidRPr="00F54815" w:rsidRDefault="007E56E6">
      <w:pPr>
        <w:rPr>
          <w:rFonts w:ascii="Arial" w:hAnsi="Arial" w:cs="Arial"/>
          <w:b/>
          <w:bCs/>
        </w:rPr>
      </w:pPr>
      <w:r w:rsidRPr="00F54815">
        <w:rPr>
          <w:rFonts w:ascii="Arial" w:hAnsi="Arial" w:cs="Arial"/>
          <w:b/>
          <w:bCs/>
          <w:highlight w:val="yellow"/>
        </w:rPr>
        <w:t>SLIDE 37</w:t>
      </w:r>
      <w:r w:rsidRPr="00F54815">
        <w:rPr>
          <w:rFonts w:ascii="Arial" w:hAnsi="Arial" w:cs="Arial"/>
          <w:b/>
          <w:bCs/>
        </w:rPr>
        <w:t xml:space="preserve"> </w:t>
      </w:r>
    </w:p>
    <w:p w14:paraId="0E046CB6" w14:textId="77777777" w:rsidR="007E56E6" w:rsidRPr="00824EAB" w:rsidRDefault="007E56E6">
      <w:pPr>
        <w:rPr>
          <w:rFonts w:ascii="Arial" w:hAnsi="Arial" w:cs="Arial"/>
        </w:rPr>
      </w:pPr>
    </w:p>
    <w:p w14:paraId="08B4AEDC" w14:textId="77777777" w:rsidR="007E56E6" w:rsidRDefault="007E56E6" w:rsidP="007E56E6">
      <w:pPr>
        <w:rPr>
          <w:rFonts w:ascii="Arial" w:hAnsi="Arial" w:cs="Arial"/>
          <w:b/>
          <w:bCs/>
        </w:rPr>
      </w:pPr>
      <w:r w:rsidRPr="00824EAB">
        <w:rPr>
          <w:rFonts w:ascii="Arial" w:hAnsi="Arial" w:cs="Arial"/>
          <w:b/>
          <w:bCs/>
        </w:rPr>
        <w:t>Marmot 10 Years On</w:t>
      </w:r>
    </w:p>
    <w:p w14:paraId="654336DB" w14:textId="77777777" w:rsidR="00F54815" w:rsidRPr="00824EAB" w:rsidRDefault="00F54815" w:rsidP="007E56E6">
      <w:pPr>
        <w:rPr>
          <w:rFonts w:ascii="Arial" w:hAnsi="Arial" w:cs="Arial"/>
        </w:rPr>
      </w:pPr>
    </w:p>
    <w:p w14:paraId="16A4EBBE" w14:textId="77777777" w:rsidR="007E56E6" w:rsidRPr="00824EAB" w:rsidRDefault="007E56E6" w:rsidP="007E56E6">
      <w:pPr>
        <w:rPr>
          <w:rFonts w:ascii="Arial" w:hAnsi="Arial" w:cs="Arial"/>
        </w:rPr>
      </w:pPr>
      <w:r w:rsidRPr="00824EAB">
        <w:rPr>
          <w:rFonts w:ascii="Arial" w:hAnsi="Arial" w:cs="Arial"/>
          <w:b/>
          <w:bCs/>
        </w:rPr>
        <w:t>In 2020, a follow-up report showed:</w:t>
      </w:r>
    </w:p>
    <w:p w14:paraId="4FF485E1" w14:textId="77777777" w:rsidR="007E56E6" w:rsidRPr="00824EAB" w:rsidRDefault="007E56E6" w:rsidP="007E56E6">
      <w:pPr>
        <w:numPr>
          <w:ilvl w:val="0"/>
          <w:numId w:val="18"/>
        </w:numPr>
        <w:rPr>
          <w:rFonts w:ascii="Arial" w:hAnsi="Arial" w:cs="Arial"/>
        </w:rPr>
      </w:pPr>
      <w:r w:rsidRPr="00824EAB">
        <w:rPr>
          <w:rFonts w:ascii="Arial" w:hAnsi="Arial" w:cs="Arial"/>
        </w:rPr>
        <w:t>Life expectancy improvements had stalled</w:t>
      </w:r>
    </w:p>
    <w:p w14:paraId="72C0E8DE" w14:textId="77777777" w:rsidR="007E56E6" w:rsidRPr="00824EAB" w:rsidRDefault="007E56E6" w:rsidP="007E56E6">
      <w:pPr>
        <w:numPr>
          <w:ilvl w:val="0"/>
          <w:numId w:val="18"/>
        </w:numPr>
        <w:rPr>
          <w:rFonts w:ascii="Arial" w:hAnsi="Arial" w:cs="Arial"/>
        </w:rPr>
      </w:pPr>
      <w:r w:rsidRPr="00824EAB">
        <w:rPr>
          <w:rFonts w:ascii="Arial" w:hAnsi="Arial" w:cs="Arial"/>
        </w:rPr>
        <w:t>Inequalities had widened</w:t>
      </w:r>
    </w:p>
    <w:p w14:paraId="6DB28E92" w14:textId="77777777" w:rsidR="007E56E6" w:rsidRPr="00824EAB" w:rsidRDefault="007E56E6" w:rsidP="007E56E6">
      <w:pPr>
        <w:numPr>
          <w:ilvl w:val="0"/>
          <w:numId w:val="18"/>
        </w:numPr>
        <w:rPr>
          <w:rFonts w:ascii="Arial" w:hAnsi="Arial" w:cs="Arial"/>
        </w:rPr>
      </w:pPr>
      <w:r w:rsidRPr="00824EAB">
        <w:rPr>
          <w:rFonts w:ascii="Arial" w:hAnsi="Arial" w:cs="Arial"/>
        </w:rPr>
        <w:t>The most deprived communities were falling further behind</w:t>
      </w:r>
    </w:p>
    <w:p w14:paraId="7614760A" w14:textId="77777777" w:rsidR="007E56E6" w:rsidRPr="00824EAB" w:rsidRDefault="007E56E6" w:rsidP="007E56E6">
      <w:pPr>
        <w:numPr>
          <w:ilvl w:val="0"/>
          <w:numId w:val="18"/>
        </w:numPr>
        <w:rPr>
          <w:rFonts w:ascii="Arial" w:hAnsi="Arial" w:cs="Arial"/>
        </w:rPr>
      </w:pPr>
      <w:r w:rsidRPr="00824EAB">
        <w:rPr>
          <w:rFonts w:ascii="Arial" w:hAnsi="Arial" w:cs="Arial"/>
        </w:rPr>
        <w:t>This makes it highly relevant to:</w:t>
      </w:r>
    </w:p>
    <w:p w14:paraId="0A015958" w14:textId="77777777" w:rsidR="007E56E6" w:rsidRPr="00824EAB" w:rsidRDefault="007E56E6" w:rsidP="007E56E6">
      <w:pPr>
        <w:numPr>
          <w:ilvl w:val="0"/>
          <w:numId w:val="18"/>
        </w:numPr>
        <w:rPr>
          <w:rFonts w:ascii="Arial" w:hAnsi="Arial" w:cs="Arial"/>
        </w:rPr>
      </w:pPr>
      <w:r w:rsidRPr="00824EAB">
        <w:rPr>
          <w:rFonts w:ascii="Arial" w:hAnsi="Arial" w:cs="Arial"/>
        </w:rPr>
        <w:t>Population Health Management</w:t>
      </w:r>
    </w:p>
    <w:p w14:paraId="70CD343F" w14:textId="77777777" w:rsidR="007E56E6" w:rsidRPr="00824EAB" w:rsidRDefault="007E56E6" w:rsidP="007E56E6">
      <w:pPr>
        <w:numPr>
          <w:ilvl w:val="0"/>
          <w:numId w:val="18"/>
        </w:numPr>
        <w:rPr>
          <w:rFonts w:ascii="Arial" w:hAnsi="Arial" w:cs="Arial"/>
        </w:rPr>
      </w:pPr>
      <w:r w:rsidRPr="00824EAB">
        <w:rPr>
          <w:rFonts w:ascii="Arial" w:hAnsi="Arial" w:cs="Arial"/>
        </w:rPr>
        <w:t>Core20PLUS5</w:t>
      </w:r>
    </w:p>
    <w:p w14:paraId="0B5A4655" w14:textId="77777777" w:rsidR="007E56E6" w:rsidRPr="00824EAB" w:rsidRDefault="007E56E6" w:rsidP="007E56E6">
      <w:pPr>
        <w:numPr>
          <w:ilvl w:val="0"/>
          <w:numId w:val="18"/>
        </w:numPr>
        <w:rPr>
          <w:rFonts w:ascii="Arial" w:hAnsi="Arial" w:cs="Arial"/>
        </w:rPr>
      </w:pPr>
      <w:r w:rsidRPr="00824EAB">
        <w:rPr>
          <w:rFonts w:ascii="Arial" w:hAnsi="Arial" w:cs="Arial"/>
        </w:rPr>
        <w:t>NHS Long Term Plan priorities</w:t>
      </w:r>
    </w:p>
    <w:p w14:paraId="50AAD8CD" w14:textId="77777777" w:rsidR="007E56E6" w:rsidRPr="00824EAB" w:rsidRDefault="007E56E6" w:rsidP="007E56E6">
      <w:pPr>
        <w:ind w:left="720"/>
        <w:rPr>
          <w:rFonts w:ascii="Arial" w:hAnsi="Arial" w:cs="Arial"/>
        </w:rPr>
      </w:pPr>
    </w:p>
    <w:p w14:paraId="2148DEA8" w14:textId="77777777" w:rsidR="007E56E6" w:rsidRPr="00824EAB" w:rsidRDefault="007E56E6" w:rsidP="007E56E6">
      <w:pPr>
        <w:numPr>
          <w:ilvl w:val="0"/>
          <w:numId w:val="19"/>
        </w:numPr>
        <w:rPr>
          <w:rFonts w:ascii="Arial" w:hAnsi="Arial" w:cs="Arial"/>
        </w:rPr>
      </w:pPr>
      <w:r w:rsidRPr="00824EAB">
        <w:rPr>
          <w:rFonts w:ascii="Arial" w:hAnsi="Arial" w:cs="Arial"/>
          <w:b/>
          <w:bCs/>
        </w:rPr>
        <w:t>Why It Matters for L3 CHWW Learners</w:t>
      </w:r>
    </w:p>
    <w:p w14:paraId="03929A38" w14:textId="77777777" w:rsidR="007E56E6" w:rsidRPr="00824EAB" w:rsidRDefault="007E56E6" w:rsidP="007E56E6">
      <w:pPr>
        <w:numPr>
          <w:ilvl w:val="0"/>
          <w:numId w:val="19"/>
        </w:numPr>
        <w:rPr>
          <w:rFonts w:ascii="Arial" w:hAnsi="Arial" w:cs="Arial"/>
        </w:rPr>
      </w:pPr>
      <w:r w:rsidRPr="00824EAB">
        <w:rPr>
          <w:rFonts w:ascii="Arial" w:hAnsi="Arial" w:cs="Arial"/>
        </w:rPr>
        <w:t>The Marmot Review underpins:</w:t>
      </w:r>
    </w:p>
    <w:p w14:paraId="2A32F8E3" w14:textId="77777777" w:rsidR="007E56E6" w:rsidRPr="00824EAB" w:rsidRDefault="007E56E6" w:rsidP="007E56E6">
      <w:pPr>
        <w:numPr>
          <w:ilvl w:val="0"/>
          <w:numId w:val="19"/>
        </w:numPr>
        <w:rPr>
          <w:rFonts w:ascii="Arial" w:hAnsi="Arial" w:cs="Arial"/>
        </w:rPr>
      </w:pPr>
      <w:r w:rsidRPr="00824EAB">
        <w:rPr>
          <w:rFonts w:ascii="Arial" w:hAnsi="Arial" w:cs="Arial"/>
        </w:rPr>
        <w:t>JSNA priorities</w:t>
      </w:r>
    </w:p>
    <w:p w14:paraId="0082EC31" w14:textId="77777777" w:rsidR="007E56E6" w:rsidRPr="00824EAB" w:rsidRDefault="007E56E6" w:rsidP="007E56E6">
      <w:pPr>
        <w:numPr>
          <w:ilvl w:val="0"/>
          <w:numId w:val="19"/>
        </w:numPr>
        <w:rPr>
          <w:rFonts w:ascii="Arial" w:hAnsi="Arial" w:cs="Arial"/>
        </w:rPr>
      </w:pPr>
      <w:r w:rsidRPr="00824EAB">
        <w:rPr>
          <w:rFonts w:ascii="Arial" w:hAnsi="Arial" w:cs="Arial"/>
        </w:rPr>
        <w:t>Prevention focus</w:t>
      </w:r>
    </w:p>
    <w:p w14:paraId="39ABD178" w14:textId="77777777" w:rsidR="007E56E6" w:rsidRPr="00824EAB" w:rsidRDefault="007E56E6" w:rsidP="007E56E6">
      <w:pPr>
        <w:numPr>
          <w:ilvl w:val="0"/>
          <w:numId w:val="19"/>
        </w:numPr>
        <w:rPr>
          <w:rFonts w:ascii="Arial" w:hAnsi="Arial" w:cs="Arial"/>
        </w:rPr>
      </w:pPr>
      <w:r w:rsidRPr="00824EAB">
        <w:rPr>
          <w:rFonts w:ascii="Arial" w:hAnsi="Arial" w:cs="Arial"/>
        </w:rPr>
        <w:t>Health inequality strategies</w:t>
      </w:r>
    </w:p>
    <w:p w14:paraId="0F8FAEE2" w14:textId="77777777" w:rsidR="007E56E6" w:rsidRPr="00824EAB" w:rsidRDefault="007E56E6" w:rsidP="007E56E6">
      <w:pPr>
        <w:numPr>
          <w:ilvl w:val="0"/>
          <w:numId w:val="19"/>
        </w:numPr>
        <w:rPr>
          <w:rFonts w:ascii="Arial" w:hAnsi="Arial" w:cs="Arial"/>
        </w:rPr>
      </w:pPr>
      <w:r w:rsidRPr="00824EAB">
        <w:rPr>
          <w:rFonts w:ascii="Arial" w:hAnsi="Arial" w:cs="Arial"/>
        </w:rPr>
        <w:t>Community-based interventions</w:t>
      </w:r>
    </w:p>
    <w:p w14:paraId="1634BB38" w14:textId="77777777" w:rsidR="007E56E6" w:rsidRPr="00824EAB" w:rsidRDefault="007E56E6" w:rsidP="007E56E6">
      <w:pPr>
        <w:numPr>
          <w:ilvl w:val="0"/>
          <w:numId w:val="19"/>
        </w:numPr>
        <w:rPr>
          <w:rFonts w:ascii="Arial" w:hAnsi="Arial" w:cs="Arial"/>
        </w:rPr>
      </w:pPr>
      <w:r w:rsidRPr="00824EAB">
        <w:rPr>
          <w:rFonts w:ascii="Arial" w:hAnsi="Arial" w:cs="Arial"/>
        </w:rPr>
        <w:t>When learners:</w:t>
      </w:r>
    </w:p>
    <w:p w14:paraId="7FFEFFC6" w14:textId="77777777" w:rsidR="007E56E6" w:rsidRPr="00824EAB" w:rsidRDefault="007E56E6" w:rsidP="007E56E6">
      <w:pPr>
        <w:numPr>
          <w:ilvl w:val="0"/>
          <w:numId w:val="19"/>
        </w:numPr>
        <w:rPr>
          <w:rFonts w:ascii="Arial" w:hAnsi="Arial" w:cs="Arial"/>
        </w:rPr>
      </w:pPr>
      <w:r w:rsidRPr="00824EAB">
        <w:rPr>
          <w:rFonts w:ascii="Arial" w:hAnsi="Arial" w:cs="Arial"/>
        </w:rPr>
        <w:t>Address housing issues</w:t>
      </w:r>
    </w:p>
    <w:p w14:paraId="74A7441D" w14:textId="77777777" w:rsidR="007E56E6" w:rsidRPr="00824EAB" w:rsidRDefault="007E56E6" w:rsidP="007E56E6">
      <w:pPr>
        <w:numPr>
          <w:ilvl w:val="0"/>
          <w:numId w:val="19"/>
        </w:numPr>
        <w:rPr>
          <w:rFonts w:ascii="Arial" w:hAnsi="Arial" w:cs="Arial"/>
        </w:rPr>
      </w:pPr>
      <w:r w:rsidRPr="00824EAB">
        <w:rPr>
          <w:rFonts w:ascii="Arial" w:hAnsi="Arial" w:cs="Arial"/>
        </w:rPr>
        <w:t>Support access to screening</w:t>
      </w:r>
    </w:p>
    <w:p w14:paraId="4FED1009" w14:textId="77777777" w:rsidR="007E56E6" w:rsidRPr="00824EAB" w:rsidRDefault="007E56E6" w:rsidP="007E56E6">
      <w:pPr>
        <w:numPr>
          <w:ilvl w:val="0"/>
          <w:numId w:val="19"/>
        </w:numPr>
        <w:rPr>
          <w:rFonts w:ascii="Arial" w:hAnsi="Arial" w:cs="Arial"/>
        </w:rPr>
      </w:pPr>
      <w:r w:rsidRPr="00824EAB">
        <w:rPr>
          <w:rFonts w:ascii="Arial" w:hAnsi="Arial" w:cs="Arial"/>
        </w:rPr>
        <w:t>Tackle digital exclusion</w:t>
      </w:r>
    </w:p>
    <w:p w14:paraId="548CFAB7" w14:textId="77777777" w:rsidR="007E56E6" w:rsidRPr="00824EAB" w:rsidRDefault="007E56E6" w:rsidP="007E56E6">
      <w:pPr>
        <w:numPr>
          <w:ilvl w:val="0"/>
          <w:numId w:val="19"/>
        </w:numPr>
        <w:rPr>
          <w:rFonts w:ascii="Arial" w:hAnsi="Arial" w:cs="Arial"/>
        </w:rPr>
      </w:pPr>
      <w:r w:rsidRPr="00824EAB">
        <w:rPr>
          <w:rFonts w:ascii="Arial" w:hAnsi="Arial" w:cs="Arial"/>
        </w:rPr>
        <w:t>Promote immunisation uptake</w:t>
      </w:r>
    </w:p>
    <w:p w14:paraId="3F7B2954" w14:textId="774CE777" w:rsidR="007E56E6" w:rsidRPr="00824EAB" w:rsidRDefault="007E56E6" w:rsidP="007E56E6">
      <w:pPr>
        <w:numPr>
          <w:ilvl w:val="0"/>
          <w:numId w:val="19"/>
        </w:numPr>
        <w:rPr>
          <w:rFonts w:ascii="Arial" w:hAnsi="Arial" w:cs="Arial"/>
        </w:rPr>
      </w:pPr>
      <w:r w:rsidRPr="00824EAB">
        <w:rPr>
          <w:rFonts w:ascii="Arial" w:hAnsi="Arial" w:cs="Arial"/>
        </w:rPr>
        <w:t>In the job role, learners are actively addressing Marmot’s determinants.</w:t>
      </w:r>
    </w:p>
    <w:p w14:paraId="7C28021A" w14:textId="77777777" w:rsidR="007E56E6" w:rsidRPr="00F54815" w:rsidRDefault="007E56E6">
      <w:pPr>
        <w:rPr>
          <w:rFonts w:ascii="Arial" w:hAnsi="Arial" w:cs="Arial"/>
          <w:b/>
          <w:bCs/>
        </w:rPr>
      </w:pPr>
    </w:p>
    <w:p w14:paraId="6E2B8D16" w14:textId="77777777" w:rsidR="007E56E6" w:rsidRPr="00F54815" w:rsidRDefault="007E56E6">
      <w:pPr>
        <w:rPr>
          <w:rFonts w:ascii="Arial" w:hAnsi="Arial" w:cs="Arial"/>
          <w:b/>
          <w:bCs/>
        </w:rPr>
      </w:pPr>
      <w:r w:rsidRPr="00F54815">
        <w:rPr>
          <w:rFonts w:ascii="Arial" w:hAnsi="Arial" w:cs="Arial"/>
          <w:b/>
          <w:bCs/>
          <w:highlight w:val="yellow"/>
        </w:rPr>
        <w:t>SLIDE 39</w:t>
      </w:r>
      <w:r w:rsidRPr="00F54815">
        <w:rPr>
          <w:rFonts w:ascii="Arial" w:hAnsi="Arial" w:cs="Arial"/>
          <w:b/>
          <w:bCs/>
        </w:rPr>
        <w:t xml:space="preserve"> </w:t>
      </w:r>
    </w:p>
    <w:p w14:paraId="31FACA4C" w14:textId="77777777" w:rsidR="007E56E6" w:rsidRPr="00824EAB" w:rsidRDefault="007E56E6">
      <w:pPr>
        <w:rPr>
          <w:rFonts w:ascii="Arial" w:hAnsi="Arial" w:cs="Arial"/>
        </w:rPr>
      </w:pPr>
    </w:p>
    <w:p w14:paraId="628CD3D2" w14:textId="77777777" w:rsidR="007E56E6" w:rsidRDefault="007E56E6" w:rsidP="007E56E6">
      <w:pPr>
        <w:rPr>
          <w:rFonts w:ascii="Arial" w:hAnsi="Arial" w:cs="Arial"/>
        </w:rPr>
      </w:pPr>
      <w:r w:rsidRPr="00824EAB">
        <w:rPr>
          <w:rFonts w:ascii="Arial" w:hAnsi="Arial" w:cs="Arial"/>
        </w:rPr>
        <w:t xml:space="preserve">Without JSNA data, there is no benchmark. It gives a “before “picture and, through interventions, helps to create the </w:t>
      </w:r>
      <w:proofErr w:type="gramStart"/>
      <w:r w:rsidRPr="00824EAB">
        <w:rPr>
          <w:rFonts w:ascii="Arial" w:hAnsi="Arial" w:cs="Arial"/>
        </w:rPr>
        <w:t>“ after</w:t>
      </w:r>
      <w:proofErr w:type="gramEnd"/>
      <w:r w:rsidRPr="00824EAB">
        <w:rPr>
          <w:rFonts w:ascii="Arial" w:hAnsi="Arial" w:cs="Arial"/>
        </w:rPr>
        <w:t xml:space="preserve">”. </w:t>
      </w:r>
    </w:p>
    <w:p w14:paraId="2D1D3B34" w14:textId="77777777" w:rsidR="00F54815" w:rsidRPr="00824EAB" w:rsidRDefault="00F54815" w:rsidP="007E56E6">
      <w:pPr>
        <w:rPr>
          <w:rFonts w:ascii="Arial" w:hAnsi="Arial" w:cs="Arial"/>
        </w:rPr>
      </w:pPr>
    </w:p>
    <w:p w14:paraId="4FA70318" w14:textId="77777777" w:rsidR="007E56E6" w:rsidRPr="00824EAB" w:rsidRDefault="007E56E6" w:rsidP="007E56E6">
      <w:pPr>
        <w:numPr>
          <w:ilvl w:val="0"/>
          <w:numId w:val="20"/>
        </w:numPr>
        <w:rPr>
          <w:rFonts w:ascii="Arial" w:hAnsi="Arial" w:cs="Arial"/>
        </w:rPr>
      </w:pPr>
      <w:r w:rsidRPr="00824EAB">
        <w:rPr>
          <w:rFonts w:ascii="Arial" w:hAnsi="Arial" w:cs="Arial"/>
          <w:b/>
          <w:bCs/>
        </w:rPr>
        <w:t>Example: Smoking Cessation Outreach</w:t>
      </w:r>
    </w:p>
    <w:p w14:paraId="552E8775" w14:textId="77777777" w:rsidR="007E56E6" w:rsidRPr="00824EAB" w:rsidRDefault="007E56E6" w:rsidP="007E56E6">
      <w:pPr>
        <w:numPr>
          <w:ilvl w:val="0"/>
          <w:numId w:val="20"/>
        </w:numPr>
        <w:rPr>
          <w:rFonts w:ascii="Arial" w:hAnsi="Arial" w:cs="Arial"/>
        </w:rPr>
      </w:pPr>
      <w:r w:rsidRPr="00824EAB">
        <w:rPr>
          <w:rFonts w:ascii="Arial" w:hAnsi="Arial" w:cs="Arial"/>
        </w:rPr>
        <w:t>JSNA states:</w:t>
      </w:r>
    </w:p>
    <w:p w14:paraId="750F883D" w14:textId="4179C348" w:rsidR="007E56E6" w:rsidRPr="00824EAB" w:rsidRDefault="007E56E6" w:rsidP="007E56E6">
      <w:pPr>
        <w:numPr>
          <w:ilvl w:val="0"/>
          <w:numId w:val="20"/>
        </w:numPr>
        <w:rPr>
          <w:rFonts w:ascii="Arial" w:hAnsi="Arial" w:cs="Arial"/>
        </w:rPr>
      </w:pPr>
      <w:r w:rsidRPr="00824EAB">
        <w:rPr>
          <w:rFonts w:ascii="Arial" w:hAnsi="Arial" w:cs="Arial"/>
        </w:rPr>
        <w:t>Smoking prevalence in adults is 22% (higher than the national average)</w:t>
      </w:r>
    </w:p>
    <w:p w14:paraId="6FEA8C36" w14:textId="77777777" w:rsidR="007E56E6" w:rsidRPr="00824EAB" w:rsidRDefault="007E56E6" w:rsidP="007E56E6">
      <w:pPr>
        <w:numPr>
          <w:ilvl w:val="0"/>
          <w:numId w:val="20"/>
        </w:numPr>
        <w:rPr>
          <w:rFonts w:ascii="Arial" w:hAnsi="Arial" w:cs="Arial"/>
        </w:rPr>
      </w:pPr>
      <w:r w:rsidRPr="00824EAB">
        <w:rPr>
          <w:rFonts w:ascii="Arial" w:hAnsi="Arial" w:cs="Arial"/>
        </w:rPr>
        <w:t>The highest rates are in social housing estates</w:t>
      </w:r>
    </w:p>
    <w:p w14:paraId="1411DDCB" w14:textId="77777777" w:rsidR="007E56E6" w:rsidRPr="00824EAB" w:rsidRDefault="007E56E6" w:rsidP="007E56E6">
      <w:pPr>
        <w:numPr>
          <w:ilvl w:val="0"/>
          <w:numId w:val="20"/>
        </w:numPr>
        <w:rPr>
          <w:rFonts w:ascii="Arial" w:hAnsi="Arial" w:cs="Arial"/>
        </w:rPr>
      </w:pPr>
      <w:r w:rsidRPr="00824EAB">
        <w:rPr>
          <w:rFonts w:ascii="Arial" w:hAnsi="Arial" w:cs="Arial"/>
        </w:rPr>
        <w:t>A CHWW-led intervention:</w:t>
      </w:r>
    </w:p>
    <w:p w14:paraId="0C767710" w14:textId="77777777" w:rsidR="007E56E6" w:rsidRPr="00824EAB" w:rsidRDefault="007E56E6" w:rsidP="007E56E6">
      <w:pPr>
        <w:numPr>
          <w:ilvl w:val="0"/>
          <w:numId w:val="20"/>
        </w:numPr>
        <w:rPr>
          <w:rFonts w:ascii="Arial" w:hAnsi="Arial" w:cs="Arial"/>
        </w:rPr>
      </w:pPr>
      <w:r w:rsidRPr="00824EAB">
        <w:rPr>
          <w:rFonts w:ascii="Arial" w:hAnsi="Arial" w:cs="Arial"/>
        </w:rPr>
        <w:t>Runs drop-in support sessions</w:t>
      </w:r>
    </w:p>
    <w:p w14:paraId="37C24AC6" w14:textId="77777777" w:rsidR="007E56E6" w:rsidRPr="00824EAB" w:rsidRDefault="007E56E6" w:rsidP="007E56E6">
      <w:pPr>
        <w:numPr>
          <w:ilvl w:val="0"/>
          <w:numId w:val="20"/>
        </w:numPr>
        <w:rPr>
          <w:rFonts w:ascii="Arial" w:hAnsi="Arial" w:cs="Arial"/>
        </w:rPr>
      </w:pPr>
      <w:r w:rsidRPr="00824EAB">
        <w:rPr>
          <w:rFonts w:ascii="Arial" w:hAnsi="Arial" w:cs="Arial"/>
        </w:rPr>
        <w:t>Supports referrals to stop smoking services</w:t>
      </w:r>
    </w:p>
    <w:p w14:paraId="33BB5CFB" w14:textId="77777777" w:rsidR="007E56E6" w:rsidRPr="00824EAB" w:rsidRDefault="007E56E6" w:rsidP="007E56E6">
      <w:pPr>
        <w:numPr>
          <w:ilvl w:val="0"/>
          <w:numId w:val="20"/>
        </w:numPr>
        <w:rPr>
          <w:rFonts w:ascii="Arial" w:hAnsi="Arial" w:cs="Arial"/>
        </w:rPr>
      </w:pPr>
      <w:r w:rsidRPr="00824EAB">
        <w:rPr>
          <w:rFonts w:ascii="Arial" w:hAnsi="Arial" w:cs="Arial"/>
        </w:rPr>
        <w:t>After 12 months:</w:t>
      </w:r>
    </w:p>
    <w:p w14:paraId="35EAD4DD" w14:textId="77777777" w:rsidR="007E56E6" w:rsidRPr="00824EAB" w:rsidRDefault="007E56E6" w:rsidP="007E56E6">
      <w:pPr>
        <w:numPr>
          <w:ilvl w:val="0"/>
          <w:numId w:val="20"/>
        </w:numPr>
        <w:rPr>
          <w:rFonts w:ascii="Arial" w:hAnsi="Arial" w:cs="Arial"/>
        </w:rPr>
      </w:pPr>
      <w:r w:rsidRPr="00824EAB">
        <w:rPr>
          <w:rFonts w:ascii="Arial" w:hAnsi="Arial" w:cs="Arial"/>
        </w:rPr>
        <w:t>Smoking prevalence in that estate drops to 18%</w:t>
      </w:r>
    </w:p>
    <w:p w14:paraId="0CF4E74C" w14:textId="77777777" w:rsidR="007E56E6" w:rsidRPr="00824EAB" w:rsidRDefault="007E56E6" w:rsidP="007E56E6">
      <w:pPr>
        <w:numPr>
          <w:ilvl w:val="0"/>
          <w:numId w:val="20"/>
        </w:numPr>
        <w:rPr>
          <w:rFonts w:ascii="Arial" w:hAnsi="Arial" w:cs="Arial"/>
        </w:rPr>
      </w:pPr>
      <w:r w:rsidRPr="00824EAB">
        <w:rPr>
          <w:rFonts w:ascii="Arial" w:hAnsi="Arial" w:cs="Arial"/>
        </w:rPr>
        <w:t>That improvement is measured against the JSNA baseline.</w:t>
      </w:r>
    </w:p>
    <w:p w14:paraId="2A5A0D40" w14:textId="77777777" w:rsidR="007E56E6" w:rsidRPr="00824EAB" w:rsidRDefault="007E56E6" w:rsidP="007E56E6">
      <w:pPr>
        <w:numPr>
          <w:ilvl w:val="0"/>
          <w:numId w:val="20"/>
        </w:numPr>
        <w:rPr>
          <w:rFonts w:ascii="Arial" w:hAnsi="Arial" w:cs="Arial"/>
        </w:rPr>
      </w:pPr>
      <w:r w:rsidRPr="00824EAB">
        <w:rPr>
          <w:rFonts w:ascii="Arial" w:hAnsi="Arial" w:cs="Arial"/>
        </w:rPr>
        <w:t>Learners contribute to measurable impact.</w:t>
      </w:r>
    </w:p>
    <w:p w14:paraId="24E68B67" w14:textId="77777777" w:rsidR="007E56E6" w:rsidRPr="00824EAB" w:rsidRDefault="007E56E6">
      <w:pPr>
        <w:rPr>
          <w:rFonts w:ascii="Arial" w:hAnsi="Arial" w:cs="Arial"/>
        </w:rPr>
      </w:pPr>
    </w:p>
    <w:p w14:paraId="0973A20D" w14:textId="77777777" w:rsidR="007E56E6" w:rsidRPr="00824EAB" w:rsidRDefault="007E56E6">
      <w:pPr>
        <w:rPr>
          <w:rFonts w:ascii="Arial" w:hAnsi="Arial" w:cs="Arial"/>
        </w:rPr>
      </w:pPr>
    </w:p>
    <w:p w14:paraId="30644FC7" w14:textId="77777777" w:rsidR="007E56E6" w:rsidRPr="00F54815" w:rsidRDefault="007E56E6">
      <w:pPr>
        <w:rPr>
          <w:rFonts w:ascii="Arial" w:hAnsi="Arial" w:cs="Arial"/>
          <w:b/>
          <w:bCs/>
        </w:rPr>
      </w:pPr>
      <w:r w:rsidRPr="00F54815">
        <w:rPr>
          <w:rFonts w:ascii="Arial" w:hAnsi="Arial" w:cs="Arial"/>
          <w:b/>
          <w:bCs/>
          <w:highlight w:val="yellow"/>
        </w:rPr>
        <w:t>SLIDE 40</w:t>
      </w:r>
      <w:r w:rsidRPr="00F54815">
        <w:rPr>
          <w:rFonts w:ascii="Arial" w:hAnsi="Arial" w:cs="Arial"/>
          <w:b/>
          <w:bCs/>
        </w:rPr>
        <w:t xml:space="preserve"> </w:t>
      </w:r>
    </w:p>
    <w:p w14:paraId="48AEC0E2" w14:textId="77777777" w:rsidR="007E56E6" w:rsidRPr="00824EAB" w:rsidRDefault="007E56E6">
      <w:pPr>
        <w:rPr>
          <w:rFonts w:ascii="Arial" w:hAnsi="Arial" w:cs="Arial"/>
        </w:rPr>
      </w:pPr>
    </w:p>
    <w:p w14:paraId="3B0AEB3C" w14:textId="63B0EF75" w:rsidR="007E56E6" w:rsidRPr="00824EAB" w:rsidRDefault="007E56E6" w:rsidP="007E56E6">
      <w:pPr>
        <w:rPr>
          <w:rFonts w:ascii="Arial" w:hAnsi="Arial" w:cs="Arial"/>
        </w:rPr>
      </w:pPr>
      <w:r w:rsidRPr="00824EAB">
        <w:rPr>
          <w:rFonts w:ascii="Arial" w:hAnsi="Arial" w:cs="Arial"/>
        </w:rPr>
        <w:t xml:space="preserve">CHWW can help </w:t>
      </w:r>
      <w:r w:rsidRPr="00824EAB">
        <w:rPr>
          <w:rFonts w:ascii="Arial" w:hAnsi="Arial" w:cs="Arial"/>
          <w:kern w:val="0"/>
          <w14:ligatures w14:val="none"/>
        </w:rPr>
        <w:t>increase engagement, thereby supporting access and contributing</w:t>
      </w:r>
      <w:r w:rsidRPr="00824EAB">
        <w:rPr>
          <w:rFonts w:ascii="Arial" w:hAnsi="Arial" w:cs="Arial"/>
        </w:rPr>
        <w:t xml:space="preserve"> to system-level quality outcomes. </w:t>
      </w:r>
    </w:p>
    <w:p w14:paraId="2C8FC9A3" w14:textId="77777777" w:rsidR="007E56E6" w:rsidRPr="00824EAB" w:rsidRDefault="007E56E6">
      <w:pPr>
        <w:rPr>
          <w:rFonts w:ascii="Arial" w:hAnsi="Arial" w:cs="Arial"/>
        </w:rPr>
      </w:pPr>
    </w:p>
    <w:p w14:paraId="1BCC627E" w14:textId="77777777" w:rsidR="007E56E6" w:rsidRPr="00F54815" w:rsidRDefault="007E56E6">
      <w:pPr>
        <w:rPr>
          <w:rFonts w:ascii="Arial" w:hAnsi="Arial" w:cs="Arial"/>
          <w:b/>
          <w:bCs/>
        </w:rPr>
      </w:pPr>
    </w:p>
    <w:p w14:paraId="09673689" w14:textId="77777777" w:rsidR="007E56E6" w:rsidRPr="00F54815" w:rsidRDefault="007E56E6">
      <w:pPr>
        <w:rPr>
          <w:rFonts w:ascii="Arial" w:hAnsi="Arial" w:cs="Arial"/>
          <w:b/>
          <w:bCs/>
        </w:rPr>
      </w:pPr>
      <w:r w:rsidRPr="00F54815">
        <w:rPr>
          <w:rFonts w:ascii="Arial" w:hAnsi="Arial" w:cs="Arial"/>
          <w:b/>
          <w:bCs/>
          <w:highlight w:val="yellow"/>
        </w:rPr>
        <w:t>SLIDE 41</w:t>
      </w:r>
    </w:p>
    <w:p w14:paraId="45EE7F3F" w14:textId="77777777" w:rsidR="007E56E6" w:rsidRPr="00824EAB" w:rsidRDefault="007E56E6">
      <w:pPr>
        <w:rPr>
          <w:rFonts w:ascii="Arial" w:hAnsi="Arial" w:cs="Arial"/>
        </w:rPr>
      </w:pPr>
    </w:p>
    <w:p w14:paraId="0966D26D" w14:textId="77777777" w:rsidR="007E56E6" w:rsidRPr="00824EAB" w:rsidRDefault="007E56E6" w:rsidP="007E56E6">
      <w:pPr>
        <w:numPr>
          <w:ilvl w:val="0"/>
          <w:numId w:val="21"/>
        </w:numPr>
        <w:rPr>
          <w:rFonts w:ascii="Arial" w:hAnsi="Arial" w:cs="Arial"/>
        </w:rPr>
      </w:pPr>
      <w:r w:rsidRPr="00824EAB">
        <w:rPr>
          <w:rFonts w:ascii="Arial" w:hAnsi="Arial" w:cs="Arial"/>
        </w:rPr>
        <w:t>The NHS Long Term Plan states:</w:t>
      </w:r>
    </w:p>
    <w:p w14:paraId="48A3424A" w14:textId="77777777" w:rsidR="007E56E6" w:rsidRPr="00824EAB" w:rsidRDefault="007E56E6" w:rsidP="007E56E6">
      <w:pPr>
        <w:numPr>
          <w:ilvl w:val="0"/>
          <w:numId w:val="21"/>
        </w:numPr>
        <w:rPr>
          <w:rFonts w:ascii="Arial" w:hAnsi="Arial" w:cs="Arial"/>
        </w:rPr>
      </w:pPr>
      <w:r w:rsidRPr="00824EAB">
        <w:rPr>
          <w:rFonts w:ascii="Arial" w:hAnsi="Arial" w:cs="Arial"/>
        </w:rPr>
        <w:t>More prevention</w:t>
      </w:r>
    </w:p>
    <w:p w14:paraId="3A32EE8B" w14:textId="77777777" w:rsidR="007E56E6" w:rsidRPr="00824EAB" w:rsidRDefault="007E56E6" w:rsidP="007E56E6">
      <w:pPr>
        <w:numPr>
          <w:ilvl w:val="0"/>
          <w:numId w:val="21"/>
        </w:numPr>
        <w:rPr>
          <w:rFonts w:ascii="Arial" w:hAnsi="Arial" w:cs="Arial"/>
        </w:rPr>
      </w:pPr>
      <w:r w:rsidRPr="00824EAB">
        <w:rPr>
          <w:rFonts w:ascii="Arial" w:hAnsi="Arial" w:cs="Arial"/>
        </w:rPr>
        <w:t>Better screening uptake</w:t>
      </w:r>
    </w:p>
    <w:p w14:paraId="4EF62648" w14:textId="77777777" w:rsidR="007E56E6" w:rsidRPr="00824EAB" w:rsidRDefault="007E56E6" w:rsidP="007E56E6">
      <w:pPr>
        <w:numPr>
          <w:ilvl w:val="0"/>
          <w:numId w:val="21"/>
        </w:numPr>
        <w:rPr>
          <w:rFonts w:ascii="Arial" w:hAnsi="Arial" w:cs="Arial"/>
        </w:rPr>
      </w:pPr>
      <w:r w:rsidRPr="00824EAB">
        <w:rPr>
          <w:rFonts w:ascii="Arial" w:hAnsi="Arial" w:cs="Arial"/>
        </w:rPr>
        <w:t>Tackling inequalities</w:t>
      </w:r>
    </w:p>
    <w:p w14:paraId="5427858D" w14:textId="77777777" w:rsidR="007E56E6" w:rsidRPr="00824EAB" w:rsidRDefault="007E56E6" w:rsidP="007E56E6">
      <w:pPr>
        <w:numPr>
          <w:ilvl w:val="0"/>
          <w:numId w:val="21"/>
        </w:numPr>
        <w:rPr>
          <w:rFonts w:ascii="Arial" w:hAnsi="Arial" w:cs="Arial"/>
        </w:rPr>
      </w:pPr>
      <w:r w:rsidRPr="00824EAB">
        <w:rPr>
          <w:rFonts w:ascii="Arial" w:hAnsi="Arial" w:cs="Arial"/>
        </w:rPr>
        <w:t>Stronger community partnerships</w:t>
      </w:r>
    </w:p>
    <w:p w14:paraId="0B3B538F" w14:textId="77777777" w:rsidR="007E56E6" w:rsidRPr="00824EAB" w:rsidRDefault="007E56E6" w:rsidP="007E56E6">
      <w:pPr>
        <w:numPr>
          <w:ilvl w:val="0"/>
          <w:numId w:val="21"/>
        </w:numPr>
        <w:rPr>
          <w:rFonts w:ascii="Arial" w:hAnsi="Arial" w:cs="Arial"/>
        </w:rPr>
      </w:pPr>
      <w:r w:rsidRPr="00824EAB">
        <w:rPr>
          <w:rFonts w:ascii="Arial" w:hAnsi="Arial" w:cs="Arial"/>
        </w:rPr>
        <w:t>That is exactly the Community Health and Wellbeing Worker role.</w:t>
      </w:r>
    </w:p>
    <w:p w14:paraId="4849F170" w14:textId="77777777" w:rsidR="007E56E6" w:rsidRPr="00824EAB" w:rsidRDefault="007E56E6">
      <w:pPr>
        <w:rPr>
          <w:rFonts w:ascii="Arial" w:hAnsi="Arial" w:cs="Arial"/>
        </w:rPr>
      </w:pPr>
    </w:p>
    <w:p w14:paraId="05368556" w14:textId="77777777" w:rsidR="007E56E6" w:rsidRPr="00824EAB" w:rsidRDefault="007E56E6">
      <w:pPr>
        <w:rPr>
          <w:rFonts w:ascii="Arial" w:hAnsi="Arial" w:cs="Arial"/>
        </w:rPr>
      </w:pPr>
    </w:p>
    <w:p w14:paraId="453E13A9" w14:textId="77777777" w:rsidR="007E56E6" w:rsidRPr="00F54815" w:rsidRDefault="007E56E6">
      <w:pPr>
        <w:rPr>
          <w:rFonts w:ascii="Arial" w:hAnsi="Arial" w:cs="Arial"/>
          <w:b/>
          <w:bCs/>
        </w:rPr>
      </w:pPr>
      <w:r w:rsidRPr="00F54815">
        <w:rPr>
          <w:rFonts w:ascii="Arial" w:hAnsi="Arial" w:cs="Arial"/>
          <w:b/>
          <w:bCs/>
          <w:highlight w:val="yellow"/>
        </w:rPr>
        <w:t>SLIDE 42</w:t>
      </w:r>
    </w:p>
    <w:p w14:paraId="014674E5" w14:textId="77777777" w:rsidR="007E56E6" w:rsidRPr="00824EAB" w:rsidRDefault="007E56E6">
      <w:pPr>
        <w:rPr>
          <w:rFonts w:ascii="Arial" w:hAnsi="Arial" w:cs="Arial"/>
        </w:rPr>
      </w:pPr>
    </w:p>
    <w:p w14:paraId="257E9144" w14:textId="77777777" w:rsidR="007E56E6" w:rsidRPr="00824EAB" w:rsidRDefault="007E56E6" w:rsidP="007E56E6">
      <w:pPr>
        <w:numPr>
          <w:ilvl w:val="0"/>
          <w:numId w:val="22"/>
        </w:numPr>
        <w:rPr>
          <w:rFonts w:ascii="Arial" w:hAnsi="Arial" w:cs="Arial"/>
        </w:rPr>
      </w:pPr>
      <w:r w:rsidRPr="00824EAB">
        <w:rPr>
          <w:rFonts w:ascii="Arial" w:hAnsi="Arial" w:cs="Arial"/>
        </w:rPr>
        <w:t>Examples:</w:t>
      </w:r>
    </w:p>
    <w:p w14:paraId="03979C59" w14:textId="77777777" w:rsidR="007E56E6" w:rsidRPr="00824EAB" w:rsidRDefault="007E56E6" w:rsidP="007E56E6">
      <w:pPr>
        <w:numPr>
          <w:ilvl w:val="0"/>
          <w:numId w:val="22"/>
        </w:numPr>
        <w:rPr>
          <w:rFonts w:ascii="Arial" w:hAnsi="Arial" w:cs="Arial"/>
        </w:rPr>
      </w:pPr>
      <w:r w:rsidRPr="00824EAB">
        <w:rPr>
          <w:rFonts w:ascii="Arial" w:hAnsi="Arial" w:cs="Arial"/>
        </w:rPr>
        <w:t>Explaining the HPV vaccine to parents</w:t>
      </w:r>
    </w:p>
    <w:p w14:paraId="6A55B01C" w14:textId="77777777" w:rsidR="007E56E6" w:rsidRPr="00824EAB" w:rsidRDefault="007E56E6" w:rsidP="007E56E6">
      <w:pPr>
        <w:numPr>
          <w:ilvl w:val="0"/>
          <w:numId w:val="22"/>
        </w:numPr>
        <w:rPr>
          <w:rFonts w:ascii="Arial" w:hAnsi="Arial" w:cs="Arial"/>
        </w:rPr>
      </w:pPr>
      <w:r w:rsidRPr="00824EAB">
        <w:rPr>
          <w:rFonts w:ascii="Arial" w:hAnsi="Arial" w:cs="Arial"/>
        </w:rPr>
        <w:t>Supporting elderly patients with the flu vaccine</w:t>
      </w:r>
    </w:p>
    <w:p w14:paraId="745221B2" w14:textId="77777777" w:rsidR="007E56E6" w:rsidRPr="00824EAB" w:rsidRDefault="007E56E6" w:rsidP="007E56E6">
      <w:pPr>
        <w:numPr>
          <w:ilvl w:val="0"/>
          <w:numId w:val="22"/>
        </w:numPr>
        <w:rPr>
          <w:rFonts w:ascii="Arial" w:hAnsi="Arial" w:cs="Arial"/>
        </w:rPr>
      </w:pPr>
      <w:r w:rsidRPr="00824EAB">
        <w:rPr>
          <w:rFonts w:ascii="Arial" w:hAnsi="Arial" w:cs="Arial"/>
        </w:rPr>
        <w:t>Encouraging bowel screening participation</w:t>
      </w:r>
    </w:p>
    <w:p w14:paraId="3AA9268F" w14:textId="77777777" w:rsidR="007E56E6" w:rsidRPr="00F54815" w:rsidRDefault="007E56E6" w:rsidP="007E56E6">
      <w:pPr>
        <w:ind w:left="720"/>
        <w:rPr>
          <w:rFonts w:ascii="Arial" w:hAnsi="Arial" w:cs="Arial"/>
          <w:b/>
          <w:bCs/>
        </w:rPr>
      </w:pPr>
    </w:p>
    <w:p w14:paraId="0DE3AFB7" w14:textId="77777777" w:rsidR="007E56E6" w:rsidRDefault="007E56E6" w:rsidP="007E56E6">
      <w:pPr>
        <w:rPr>
          <w:rFonts w:ascii="Arial" w:hAnsi="Arial" w:cs="Arial"/>
          <w:b/>
          <w:bCs/>
        </w:rPr>
      </w:pPr>
      <w:r w:rsidRPr="00F54815">
        <w:rPr>
          <w:rFonts w:ascii="Arial" w:hAnsi="Arial" w:cs="Arial"/>
          <w:b/>
          <w:bCs/>
        </w:rPr>
        <w:t xml:space="preserve">As a CHWW, barriers can be reduced: </w:t>
      </w:r>
    </w:p>
    <w:p w14:paraId="50DFBED3" w14:textId="77777777" w:rsidR="00F54815" w:rsidRPr="00F54815" w:rsidRDefault="00F54815" w:rsidP="007E56E6">
      <w:pPr>
        <w:rPr>
          <w:rFonts w:ascii="Arial" w:hAnsi="Arial" w:cs="Arial"/>
          <w:b/>
          <w:bCs/>
        </w:rPr>
      </w:pPr>
    </w:p>
    <w:p w14:paraId="72D8B14E" w14:textId="77777777" w:rsidR="007E56E6" w:rsidRPr="00824EAB" w:rsidRDefault="007E56E6" w:rsidP="007E56E6">
      <w:pPr>
        <w:numPr>
          <w:ilvl w:val="0"/>
          <w:numId w:val="23"/>
        </w:numPr>
        <w:rPr>
          <w:rFonts w:ascii="Arial" w:hAnsi="Arial" w:cs="Arial"/>
        </w:rPr>
      </w:pPr>
      <w:r w:rsidRPr="00824EAB">
        <w:rPr>
          <w:rFonts w:ascii="Arial" w:hAnsi="Arial" w:cs="Arial"/>
        </w:rPr>
        <w:t>Low literacy</w:t>
      </w:r>
    </w:p>
    <w:p w14:paraId="7E16F584" w14:textId="77777777" w:rsidR="007E56E6" w:rsidRPr="00824EAB" w:rsidRDefault="007E56E6" w:rsidP="007E56E6">
      <w:pPr>
        <w:numPr>
          <w:ilvl w:val="0"/>
          <w:numId w:val="23"/>
        </w:numPr>
        <w:rPr>
          <w:rFonts w:ascii="Arial" w:hAnsi="Arial" w:cs="Arial"/>
        </w:rPr>
      </w:pPr>
      <w:r w:rsidRPr="00824EAB">
        <w:rPr>
          <w:rFonts w:ascii="Arial" w:hAnsi="Arial" w:cs="Arial"/>
        </w:rPr>
        <w:t>Housing instability</w:t>
      </w:r>
    </w:p>
    <w:p w14:paraId="51D5D6A4" w14:textId="77777777" w:rsidR="007E56E6" w:rsidRPr="00824EAB" w:rsidRDefault="007E56E6" w:rsidP="007E56E6">
      <w:pPr>
        <w:numPr>
          <w:ilvl w:val="0"/>
          <w:numId w:val="23"/>
        </w:numPr>
        <w:rPr>
          <w:rFonts w:ascii="Arial" w:hAnsi="Arial" w:cs="Arial"/>
        </w:rPr>
      </w:pPr>
      <w:r w:rsidRPr="00824EAB">
        <w:rPr>
          <w:rFonts w:ascii="Arial" w:hAnsi="Arial" w:cs="Arial"/>
        </w:rPr>
        <w:t>Cultural beliefs</w:t>
      </w:r>
    </w:p>
    <w:p w14:paraId="13983E01" w14:textId="77777777" w:rsidR="007E56E6" w:rsidRPr="00824EAB" w:rsidRDefault="007E56E6" w:rsidP="007E56E6">
      <w:pPr>
        <w:numPr>
          <w:ilvl w:val="0"/>
          <w:numId w:val="23"/>
        </w:numPr>
        <w:rPr>
          <w:rFonts w:ascii="Arial" w:hAnsi="Arial" w:cs="Arial"/>
        </w:rPr>
      </w:pPr>
      <w:r w:rsidRPr="00824EAB">
        <w:rPr>
          <w:rFonts w:ascii="Arial" w:hAnsi="Arial" w:cs="Arial"/>
        </w:rPr>
        <w:t>Past negative healthcare experiences</w:t>
      </w:r>
    </w:p>
    <w:p w14:paraId="528F5978" w14:textId="77777777" w:rsidR="007E56E6" w:rsidRPr="00824EAB" w:rsidRDefault="007E56E6" w:rsidP="007E56E6">
      <w:pPr>
        <w:numPr>
          <w:ilvl w:val="0"/>
          <w:numId w:val="23"/>
        </w:numPr>
        <w:rPr>
          <w:rFonts w:ascii="Arial" w:hAnsi="Arial" w:cs="Arial"/>
        </w:rPr>
      </w:pPr>
      <w:r w:rsidRPr="00824EAB">
        <w:rPr>
          <w:rFonts w:ascii="Arial" w:hAnsi="Arial" w:cs="Arial"/>
        </w:rPr>
        <w:t>Digital exclusion</w:t>
      </w:r>
    </w:p>
    <w:p w14:paraId="61BB0DED" w14:textId="77777777" w:rsidR="007E56E6" w:rsidRPr="00824EAB" w:rsidRDefault="007E56E6">
      <w:pPr>
        <w:rPr>
          <w:rFonts w:ascii="Arial" w:hAnsi="Arial" w:cs="Arial"/>
        </w:rPr>
      </w:pPr>
    </w:p>
    <w:p w14:paraId="31E9DCA5" w14:textId="77777777" w:rsidR="007E56E6" w:rsidRPr="00F54815" w:rsidRDefault="007E56E6">
      <w:pPr>
        <w:rPr>
          <w:rFonts w:ascii="Arial" w:hAnsi="Arial" w:cs="Arial"/>
          <w:b/>
          <w:bCs/>
        </w:rPr>
      </w:pPr>
    </w:p>
    <w:p w14:paraId="22120C02" w14:textId="77777777" w:rsidR="007E56E6" w:rsidRPr="00F54815" w:rsidRDefault="007E56E6">
      <w:pPr>
        <w:rPr>
          <w:rFonts w:ascii="Arial" w:hAnsi="Arial" w:cs="Arial"/>
          <w:b/>
          <w:bCs/>
        </w:rPr>
      </w:pPr>
      <w:r w:rsidRPr="00F54815">
        <w:rPr>
          <w:rFonts w:ascii="Arial" w:hAnsi="Arial" w:cs="Arial"/>
          <w:b/>
          <w:bCs/>
          <w:highlight w:val="yellow"/>
        </w:rPr>
        <w:t>SLIDE 43</w:t>
      </w:r>
      <w:r w:rsidRPr="00F54815">
        <w:rPr>
          <w:rFonts w:ascii="Arial" w:hAnsi="Arial" w:cs="Arial"/>
          <w:b/>
          <w:bCs/>
        </w:rPr>
        <w:t xml:space="preserve"> </w:t>
      </w:r>
    </w:p>
    <w:p w14:paraId="66CBE66B" w14:textId="77777777" w:rsidR="007E56E6" w:rsidRPr="00824EAB" w:rsidRDefault="007E56E6">
      <w:pPr>
        <w:rPr>
          <w:rFonts w:ascii="Arial" w:hAnsi="Arial" w:cs="Arial"/>
        </w:rPr>
      </w:pPr>
    </w:p>
    <w:p w14:paraId="58706730" w14:textId="13330ABC" w:rsidR="007E56E6" w:rsidRDefault="00F54815" w:rsidP="007E56E6">
      <w:pPr>
        <w:rPr>
          <w:rFonts w:ascii="Arial" w:hAnsi="Arial" w:cs="Arial"/>
        </w:rPr>
      </w:pPr>
      <w:hyperlink r:id="rId6" w:history="1">
        <w:r w:rsidRPr="006E3256">
          <w:rPr>
            <w:rStyle w:val="Hyperlink"/>
            <w:rFonts w:ascii="Arial" w:hAnsi="Arial" w:cs="Arial"/>
          </w:rPr>
          <w:t>https://youtu.be/iZpGjzEwlOA</w:t>
        </w:r>
      </w:hyperlink>
    </w:p>
    <w:p w14:paraId="0895D095" w14:textId="77777777" w:rsidR="00F54815" w:rsidRPr="00824EAB" w:rsidRDefault="00F54815" w:rsidP="007E56E6">
      <w:pPr>
        <w:rPr>
          <w:rFonts w:ascii="Arial" w:hAnsi="Arial" w:cs="Arial"/>
        </w:rPr>
      </w:pPr>
    </w:p>
    <w:p w14:paraId="6B336FC1" w14:textId="77777777" w:rsidR="007E56E6" w:rsidRPr="00824EAB" w:rsidRDefault="007E56E6" w:rsidP="007E56E6">
      <w:pPr>
        <w:rPr>
          <w:rFonts w:ascii="Arial" w:hAnsi="Arial" w:cs="Arial"/>
        </w:rPr>
      </w:pPr>
      <w:r w:rsidRPr="00824EAB">
        <w:rPr>
          <w:rFonts w:ascii="Arial" w:hAnsi="Arial" w:cs="Arial"/>
          <w:b/>
          <w:bCs/>
        </w:rPr>
        <w:t>Why rumours about vaccines spread— and how to rebuild trust - Heidi Larson</w:t>
      </w:r>
    </w:p>
    <w:p w14:paraId="2F533EB8" w14:textId="77777777" w:rsidR="007E56E6" w:rsidRDefault="007E56E6" w:rsidP="007E56E6">
      <w:pPr>
        <w:rPr>
          <w:rFonts w:ascii="Arial" w:hAnsi="Arial" w:cs="Arial"/>
        </w:rPr>
      </w:pPr>
      <w:r w:rsidRPr="00824EAB">
        <w:rPr>
          <w:rFonts w:ascii="Arial" w:hAnsi="Arial" w:cs="Arial"/>
        </w:rPr>
        <w:t>Why do people distrust vaccines? Anthropologist Heidi Larson explores how medical rumours originate, spread and fuel resistance to vaccines worldwide. While vaccines cannot escape the "political and social turbulence" that surrounds them, she says, the first step to stopping the spread of disease is to talk to people, listen, and build trust.</w:t>
      </w:r>
    </w:p>
    <w:p w14:paraId="66902EA8" w14:textId="77777777" w:rsidR="00F54815" w:rsidRPr="00824EAB" w:rsidRDefault="00F54815" w:rsidP="007E56E6">
      <w:pPr>
        <w:rPr>
          <w:rFonts w:ascii="Arial" w:hAnsi="Arial" w:cs="Arial"/>
        </w:rPr>
      </w:pPr>
    </w:p>
    <w:p w14:paraId="2799D935" w14:textId="77777777" w:rsidR="007E56E6" w:rsidRDefault="007E56E6" w:rsidP="007E56E6">
      <w:pPr>
        <w:rPr>
          <w:rFonts w:ascii="Arial" w:hAnsi="Arial" w:cs="Arial"/>
        </w:rPr>
      </w:pPr>
      <w:r w:rsidRPr="00824EAB">
        <w:rPr>
          <w:rFonts w:ascii="Apple Color Emoji" w:hAnsi="Apple Color Emoji" w:cs="Apple Color Emoji"/>
        </w:rPr>
        <w:t>🎥</w:t>
      </w:r>
      <w:r w:rsidRPr="00824EAB">
        <w:rPr>
          <w:rFonts w:ascii="Arial" w:hAnsi="Arial" w:cs="Arial"/>
        </w:rPr>
        <w:t xml:space="preserve"> Video: Why Rumours About Vaccines Spread — And How to Rebuild Trust (Heidi Larson, TED</w:t>
      </w:r>
      <w:r w:rsidRPr="00824EAB">
        <w:rPr>
          <w:rFonts w:ascii="Arial" w:hAnsi="Arial" w:cs="Arial"/>
        </w:rPr>
        <w:noBreakHyphen/>
        <w:t>Ed)</w:t>
      </w:r>
    </w:p>
    <w:p w14:paraId="68A4E1D4" w14:textId="77777777" w:rsidR="00F54815" w:rsidRPr="00824EAB" w:rsidRDefault="00F54815" w:rsidP="007E56E6">
      <w:pPr>
        <w:rPr>
          <w:rFonts w:ascii="Arial" w:hAnsi="Arial" w:cs="Arial"/>
        </w:rPr>
      </w:pPr>
    </w:p>
    <w:p w14:paraId="542EA137" w14:textId="77777777" w:rsidR="007E56E6" w:rsidRDefault="007E56E6" w:rsidP="007E56E6">
      <w:pPr>
        <w:rPr>
          <w:rFonts w:ascii="Arial" w:hAnsi="Arial" w:cs="Arial"/>
        </w:rPr>
      </w:pPr>
      <w:r w:rsidRPr="00824EAB">
        <w:rPr>
          <w:rFonts w:ascii="Apple Color Emoji" w:hAnsi="Apple Color Emoji" w:cs="Apple Color Emoji"/>
        </w:rPr>
        <w:t>⏱</w:t>
      </w:r>
      <w:r w:rsidRPr="00824EAB">
        <w:rPr>
          <w:rFonts w:ascii="Arial" w:hAnsi="Arial" w:cs="Arial"/>
        </w:rPr>
        <w:t xml:space="preserve"> Video length: ~5 minutes</w:t>
      </w:r>
    </w:p>
    <w:p w14:paraId="5B835896" w14:textId="77777777" w:rsidR="00F54815" w:rsidRPr="00824EAB" w:rsidRDefault="00F54815" w:rsidP="007E56E6">
      <w:pPr>
        <w:rPr>
          <w:rFonts w:ascii="Arial" w:hAnsi="Arial" w:cs="Arial"/>
        </w:rPr>
      </w:pPr>
    </w:p>
    <w:p w14:paraId="1BEBA874" w14:textId="77777777" w:rsidR="007E56E6" w:rsidRDefault="007E56E6" w:rsidP="007E56E6">
      <w:pPr>
        <w:rPr>
          <w:rFonts w:ascii="Arial" w:hAnsi="Arial" w:cs="Arial"/>
          <w:b/>
          <w:bCs/>
        </w:rPr>
      </w:pPr>
      <w:r w:rsidRPr="00824EAB">
        <w:rPr>
          <w:rFonts w:ascii="Arial" w:hAnsi="Arial" w:cs="Arial"/>
          <w:b/>
          <w:bCs/>
        </w:rPr>
        <w:t>Activity and questions:</w:t>
      </w:r>
    </w:p>
    <w:p w14:paraId="32BB054E" w14:textId="77777777" w:rsidR="00F54815" w:rsidRPr="00824EAB" w:rsidRDefault="00F54815" w:rsidP="007E56E6">
      <w:pPr>
        <w:rPr>
          <w:rFonts w:ascii="Arial" w:hAnsi="Arial" w:cs="Arial"/>
        </w:rPr>
      </w:pPr>
    </w:p>
    <w:p w14:paraId="3AAA2C14" w14:textId="322BDCA1" w:rsidR="007E56E6" w:rsidRPr="00824EAB" w:rsidRDefault="007E56E6" w:rsidP="007E56E6">
      <w:pPr>
        <w:rPr>
          <w:rFonts w:ascii="Arial" w:hAnsi="Arial" w:cs="Arial"/>
        </w:rPr>
      </w:pPr>
      <w:r w:rsidRPr="00824EAB">
        <w:rPr>
          <w:rFonts w:ascii="Arial" w:hAnsi="Arial" w:cs="Arial"/>
        </w:rPr>
        <w:t xml:space="preserve"> divide learners into small groups, assign a few questions </w:t>
      </w:r>
      <w:r w:rsidR="00F54815">
        <w:rPr>
          <w:rFonts w:ascii="Arial" w:hAnsi="Arial" w:cs="Arial"/>
        </w:rPr>
        <w:t xml:space="preserve">to </w:t>
      </w:r>
      <w:r w:rsidRPr="00824EAB">
        <w:rPr>
          <w:rFonts w:ascii="Arial" w:hAnsi="Arial" w:cs="Arial"/>
        </w:rPr>
        <w:t>each</w:t>
      </w:r>
      <w:r w:rsidR="00F54815">
        <w:rPr>
          <w:rFonts w:ascii="Arial" w:hAnsi="Arial" w:cs="Arial"/>
        </w:rPr>
        <w:t xml:space="preserve"> group</w:t>
      </w:r>
      <w:r w:rsidRPr="00824EAB">
        <w:rPr>
          <w:rFonts w:ascii="Arial" w:hAnsi="Arial" w:cs="Arial"/>
        </w:rPr>
        <w:t>, and then have them present recommendations for a local immunisation campaign based on what they learned from the video. This makes it practical and EPA-ready.</w:t>
      </w:r>
    </w:p>
    <w:p w14:paraId="2D69CF1D" w14:textId="77777777" w:rsidR="007E56E6" w:rsidRPr="00824EAB" w:rsidRDefault="007E56E6" w:rsidP="007E56E6">
      <w:pPr>
        <w:rPr>
          <w:rFonts w:ascii="Arial" w:hAnsi="Arial" w:cs="Arial"/>
        </w:rPr>
      </w:pPr>
    </w:p>
    <w:p w14:paraId="4F3B48D3" w14:textId="77777777" w:rsidR="007E56E6" w:rsidRPr="00824EAB" w:rsidRDefault="007E56E6" w:rsidP="007E56E6">
      <w:pPr>
        <w:rPr>
          <w:rFonts w:ascii="Arial" w:hAnsi="Arial" w:cs="Arial"/>
        </w:rPr>
      </w:pPr>
      <w:r w:rsidRPr="00824EAB">
        <w:rPr>
          <w:rFonts w:ascii="Arial" w:hAnsi="Arial" w:cs="Arial"/>
        </w:rPr>
        <w:t>1️</w:t>
      </w:r>
      <w:r w:rsidRPr="00824EAB">
        <w:rPr>
          <w:rFonts w:ascii="Segoe UI Symbol" w:hAnsi="Segoe UI Symbol" w:cs="Segoe UI Symbol"/>
        </w:rPr>
        <w:t>⃣</w:t>
      </w:r>
      <w:r w:rsidRPr="00824EAB">
        <w:rPr>
          <w:rFonts w:ascii="Arial" w:hAnsi="Arial" w:cs="Arial"/>
        </w:rPr>
        <w:t xml:space="preserve"> Comprehension Questions</w:t>
      </w:r>
    </w:p>
    <w:p w14:paraId="3065B6D2" w14:textId="77777777" w:rsidR="007E56E6" w:rsidRPr="00824EAB" w:rsidRDefault="007E56E6" w:rsidP="007E56E6">
      <w:pPr>
        <w:rPr>
          <w:rFonts w:ascii="Arial" w:hAnsi="Arial" w:cs="Arial"/>
        </w:rPr>
      </w:pPr>
      <w:r w:rsidRPr="00824EAB">
        <w:rPr>
          <w:rFonts w:ascii="Arial" w:hAnsi="Arial" w:cs="Arial"/>
        </w:rPr>
        <w:t>What are the main reasons rumours about vaccines spread?</w:t>
      </w:r>
    </w:p>
    <w:p w14:paraId="49236CE8" w14:textId="77777777" w:rsidR="007E56E6" w:rsidRPr="00824EAB" w:rsidRDefault="007E56E6" w:rsidP="007E56E6">
      <w:pPr>
        <w:rPr>
          <w:rFonts w:ascii="Arial" w:hAnsi="Arial" w:cs="Arial"/>
        </w:rPr>
      </w:pPr>
      <w:r w:rsidRPr="00824EAB">
        <w:rPr>
          <w:rFonts w:ascii="Arial" w:hAnsi="Arial" w:cs="Arial"/>
        </w:rPr>
        <w:t>How does misinformation affect people’s willingness to get vaccinated?</w:t>
      </w:r>
    </w:p>
    <w:p w14:paraId="6F15D938" w14:textId="77777777" w:rsidR="007E56E6" w:rsidRPr="00824EAB" w:rsidRDefault="007E56E6" w:rsidP="007E56E6">
      <w:pPr>
        <w:rPr>
          <w:rFonts w:ascii="Arial" w:hAnsi="Arial" w:cs="Arial"/>
        </w:rPr>
      </w:pPr>
      <w:r w:rsidRPr="00824EAB">
        <w:rPr>
          <w:rFonts w:ascii="Arial" w:hAnsi="Arial" w:cs="Arial"/>
        </w:rPr>
        <w:t>What role does social media play in the spread of vaccine rumours?</w:t>
      </w:r>
    </w:p>
    <w:p w14:paraId="343B2A7D" w14:textId="77777777" w:rsidR="007E56E6" w:rsidRPr="00824EAB" w:rsidRDefault="007E56E6" w:rsidP="007E56E6">
      <w:pPr>
        <w:rPr>
          <w:rFonts w:ascii="Arial" w:hAnsi="Arial" w:cs="Arial"/>
        </w:rPr>
      </w:pPr>
      <w:r w:rsidRPr="00824EAB">
        <w:rPr>
          <w:rFonts w:ascii="Arial" w:hAnsi="Arial" w:cs="Arial"/>
        </w:rPr>
        <w:t>Why is trust considered more important than simply providing facts about vaccines?</w:t>
      </w:r>
    </w:p>
    <w:p w14:paraId="5CD9BBAD" w14:textId="77777777" w:rsidR="007E56E6" w:rsidRPr="00824EAB" w:rsidRDefault="007E56E6" w:rsidP="007E56E6">
      <w:pPr>
        <w:rPr>
          <w:rFonts w:ascii="Arial" w:hAnsi="Arial" w:cs="Arial"/>
        </w:rPr>
      </w:pPr>
    </w:p>
    <w:p w14:paraId="2801B384" w14:textId="77777777" w:rsidR="007E56E6" w:rsidRPr="00824EAB" w:rsidRDefault="007E56E6" w:rsidP="007E56E6">
      <w:pPr>
        <w:rPr>
          <w:rFonts w:ascii="Arial" w:hAnsi="Arial" w:cs="Arial"/>
        </w:rPr>
      </w:pPr>
      <w:r w:rsidRPr="00824EAB">
        <w:rPr>
          <w:rFonts w:ascii="Arial" w:hAnsi="Arial" w:cs="Arial"/>
        </w:rPr>
        <w:t>2️</w:t>
      </w:r>
      <w:r w:rsidRPr="00824EAB">
        <w:rPr>
          <w:rFonts w:ascii="Segoe UI Symbol" w:hAnsi="Segoe UI Symbol" w:cs="Segoe UI Symbol"/>
        </w:rPr>
        <w:t>⃣</w:t>
      </w:r>
      <w:r w:rsidRPr="00824EAB">
        <w:rPr>
          <w:rFonts w:ascii="Arial" w:hAnsi="Arial" w:cs="Arial"/>
        </w:rPr>
        <w:t xml:space="preserve"> Reflection / Critical Thinking Questions</w:t>
      </w:r>
    </w:p>
    <w:p w14:paraId="6450965C" w14:textId="77777777" w:rsidR="007E56E6" w:rsidRPr="00824EAB" w:rsidRDefault="007E56E6" w:rsidP="007E56E6">
      <w:pPr>
        <w:rPr>
          <w:rFonts w:ascii="Arial" w:hAnsi="Arial" w:cs="Arial"/>
        </w:rPr>
      </w:pPr>
      <w:r w:rsidRPr="00824EAB">
        <w:rPr>
          <w:rFonts w:ascii="Arial" w:hAnsi="Arial" w:cs="Arial"/>
        </w:rPr>
        <w:t>How might a community’s past experiences with healthcare affect vaccine uptake?</w:t>
      </w:r>
    </w:p>
    <w:p w14:paraId="02A5253C" w14:textId="77777777" w:rsidR="007E56E6" w:rsidRPr="00824EAB" w:rsidRDefault="007E56E6" w:rsidP="007E56E6">
      <w:pPr>
        <w:rPr>
          <w:rFonts w:ascii="Arial" w:hAnsi="Arial" w:cs="Arial"/>
        </w:rPr>
      </w:pPr>
      <w:r w:rsidRPr="00824EAB">
        <w:rPr>
          <w:rFonts w:ascii="Arial" w:hAnsi="Arial" w:cs="Arial"/>
        </w:rPr>
        <w:t>Why might some people be more vulnerable to believing vaccine rumours than others?</w:t>
      </w:r>
    </w:p>
    <w:p w14:paraId="14923229" w14:textId="77777777" w:rsidR="007E56E6" w:rsidRPr="00824EAB" w:rsidRDefault="007E56E6" w:rsidP="007E56E6">
      <w:pPr>
        <w:rPr>
          <w:rFonts w:ascii="Arial" w:hAnsi="Arial" w:cs="Arial"/>
        </w:rPr>
      </w:pPr>
      <w:r w:rsidRPr="00824EAB">
        <w:rPr>
          <w:rFonts w:ascii="Arial" w:hAnsi="Arial" w:cs="Arial"/>
        </w:rPr>
        <w:t>How could cultural or language differences influence how vaccine messages are received?</w:t>
      </w:r>
    </w:p>
    <w:p w14:paraId="479B0DB0" w14:textId="77777777" w:rsidR="007E56E6" w:rsidRPr="00824EAB" w:rsidRDefault="007E56E6" w:rsidP="007E56E6">
      <w:pPr>
        <w:rPr>
          <w:rFonts w:ascii="Arial" w:hAnsi="Arial" w:cs="Arial"/>
        </w:rPr>
      </w:pPr>
    </w:p>
    <w:p w14:paraId="2268EBA9" w14:textId="77777777" w:rsidR="007E56E6" w:rsidRPr="00824EAB" w:rsidRDefault="007E56E6" w:rsidP="007E56E6">
      <w:pPr>
        <w:rPr>
          <w:rFonts w:ascii="Arial" w:hAnsi="Arial" w:cs="Arial"/>
        </w:rPr>
      </w:pPr>
      <w:r w:rsidRPr="00824EAB">
        <w:rPr>
          <w:rFonts w:ascii="Arial" w:hAnsi="Arial" w:cs="Arial"/>
        </w:rPr>
        <w:t>3️</w:t>
      </w:r>
      <w:r w:rsidRPr="00824EAB">
        <w:rPr>
          <w:rFonts w:ascii="Segoe UI Symbol" w:hAnsi="Segoe UI Symbol" w:cs="Segoe UI Symbol"/>
        </w:rPr>
        <w:t>⃣</w:t>
      </w:r>
      <w:r w:rsidRPr="00824EAB">
        <w:rPr>
          <w:rFonts w:ascii="Arial" w:hAnsi="Arial" w:cs="Arial"/>
        </w:rPr>
        <w:t xml:space="preserve"> Application to CHWW Role</w:t>
      </w:r>
    </w:p>
    <w:p w14:paraId="2E257A41" w14:textId="77777777" w:rsidR="007E56E6" w:rsidRPr="00824EAB" w:rsidRDefault="007E56E6" w:rsidP="007E56E6">
      <w:pPr>
        <w:rPr>
          <w:rFonts w:ascii="Arial" w:hAnsi="Arial" w:cs="Arial"/>
        </w:rPr>
      </w:pPr>
      <w:r w:rsidRPr="00824EAB">
        <w:rPr>
          <w:rFonts w:ascii="Arial" w:hAnsi="Arial" w:cs="Arial"/>
        </w:rPr>
        <w:t>As a Community Health &amp; Wellbeing Worker, how could you build trust with a community hesitant about immunisation?</w:t>
      </w:r>
    </w:p>
    <w:p w14:paraId="6ECFCA81" w14:textId="77777777" w:rsidR="007E56E6" w:rsidRPr="00824EAB" w:rsidRDefault="007E56E6" w:rsidP="007E56E6">
      <w:pPr>
        <w:rPr>
          <w:rFonts w:ascii="Arial" w:hAnsi="Arial" w:cs="Arial"/>
        </w:rPr>
      </w:pPr>
      <w:r w:rsidRPr="00824EAB">
        <w:rPr>
          <w:rFonts w:ascii="Arial" w:hAnsi="Arial" w:cs="Arial"/>
        </w:rPr>
        <w:t>What strategies could you use to counter misinformation in your local community?</w:t>
      </w:r>
    </w:p>
    <w:p w14:paraId="3498AE3A" w14:textId="77777777" w:rsidR="007E56E6" w:rsidRPr="00824EAB" w:rsidRDefault="007E56E6" w:rsidP="007E56E6">
      <w:pPr>
        <w:rPr>
          <w:rFonts w:ascii="Arial" w:hAnsi="Arial" w:cs="Arial"/>
        </w:rPr>
      </w:pPr>
      <w:r w:rsidRPr="00824EAB">
        <w:rPr>
          <w:rFonts w:ascii="Arial" w:hAnsi="Arial" w:cs="Arial"/>
        </w:rPr>
        <w:t>How could you use community champions or local leaders to improve vaccination uptake?</w:t>
      </w:r>
    </w:p>
    <w:p w14:paraId="6060A82E" w14:textId="77777777" w:rsidR="007E56E6" w:rsidRPr="00824EAB" w:rsidRDefault="007E56E6" w:rsidP="007E56E6">
      <w:pPr>
        <w:rPr>
          <w:rFonts w:ascii="Arial" w:hAnsi="Arial" w:cs="Arial"/>
        </w:rPr>
      </w:pPr>
    </w:p>
    <w:p w14:paraId="7720E6FE" w14:textId="77777777" w:rsidR="007E56E6" w:rsidRPr="00824EAB" w:rsidRDefault="007E56E6" w:rsidP="007E56E6">
      <w:pPr>
        <w:rPr>
          <w:rFonts w:ascii="Arial" w:hAnsi="Arial" w:cs="Arial"/>
        </w:rPr>
      </w:pPr>
      <w:r w:rsidRPr="00824EAB">
        <w:rPr>
          <w:rFonts w:ascii="Arial" w:hAnsi="Arial" w:cs="Arial"/>
        </w:rPr>
        <w:t>4️</w:t>
      </w:r>
      <w:r w:rsidRPr="00824EAB">
        <w:rPr>
          <w:rFonts w:ascii="Segoe UI Symbol" w:hAnsi="Segoe UI Symbol" w:cs="Segoe UI Symbol"/>
        </w:rPr>
        <w:t>⃣</w:t>
      </w:r>
      <w:r w:rsidRPr="00824EAB">
        <w:rPr>
          <w:rFonts w:ascii="Arial" w:hAnsi="Arial" w:cs="Arial"/>
        </w:rPr>
        <w:t xml:space="preserve"> Linking to Wider Determinants / JSNA</w:t>
      </w:r>
    </w:p>
    <w:p w14:paraId="444A88E5" w14:textId="77777777" w:rsidR="007E56E6" w:rsidRPr="00824EAB" w:rsidRDefault="007E56E6" w:rsidP="007E56E6">
      <w:pPr>
        <w:rPr>
          <w:rFonts w:ascii="Arial" w:hAnsi="Arial" w:cs="Arial"/>
        </w:rPr>
      </w:pPr>
      <w:r w:rsidRPr="00824EAB">
        <w:rPr>
          <w:rFonts w:ascii="Arial" w:hAnsi="Arial" w:cs="Arial"/>
        </w:rPr>
        <w:t>How could factors like education, income, or access to healthcare influence vaccine hesitancy in your community?</w:t>
      </w:r>
    </w:p>
    <w:p w14:paraId="7A72A54F" w14:textId="77777777" w:rsidR="007E56E6" w:rsidRPr="00824EAB" w:rsidRDefault="007E56E6" w:rsidP="007E56E6">
      <w:pPr>
        <w:rPr>
          <w:rFonts w:ascii="Arial" w:hAnsi="Arial" w:cs="Arial"/>
        </w:rPr>
      </w:pPr>
      <w:r w:rsidRPr="00824EAB">
        <w:rPr>
          <w:rFonts w:ascii="Arial" w:hAnsi="Arial" w:cs="Arial"/>
        </w:rPr>
        <w:t>How might your local JSNA data help you identify areas where trust-building and immunisation campaigns are most needed?</w:t>
      </w:r>
    </w:p>
    <w:p w14:paraId="1B3CCC06" w14:textId="77777777" w:rsidR="007E56E6" w:rsidRPr="00824EAB" w:rsidRDefault="007E56E6" w:rsidP="007E56E6">
      <w:pPr>
        <w:rPr>
          <w:rFonts w:ascii="Arial" w:hAnsi="Arial" w:cs="Arial"/>
        </w:rPr>
      </w:pPr>
    </w:p>
    <w:p w14:paraId="066BD3A1" w14:textId="77777777" w:rsidR="007E56E6" w:rsidRPr="00824EAB" w:rsidRDefault="007E56E6" w:rsidP="007E56E6">
      <w:pPr>
        <w:rPr>
          <w:rFonts w:ascii="Arial" w:hAnsi="Arial" w:cs="Arial"/>
        </w:rPr>
      </w:pPr>
      <w:r w:rsidRPr="00824EAB">
        <w:rPr>
          <w:rFonts w:ascii="Arial" w:hAnsi="Arial" w:cs="Arial"/>
        </w:rPr>
        <w:lastRenderedPageBreak/>
        <w:t>5️</w:t>
      </w:r>
      <w:r w:rsidRPr="00824EAB">
        <w:rPr>
          <w:rFonts w:ascii="Segoe UI Symbol" w:hAnsi="Segoe UI Symbol" w:cs="Segoe UI Symbol"/>
        </w:rPr>
        <w:t>⃣</w:t>
      </w:r>
      <w:r w:rsidRPr="00824EAB">
        <w:rPr>
          <w:rFonts w:ascii="Arial" w:hAnsi="Arial" w:cs="Arial"/>
        </w:rPr>
        <w:t xml:space="preserve"> Evaluation / Professional Discussion Questions</w:t>
      </w:r>
    </w:p>
    <w:p w14:paraId="71A28BF8" w14:textId="77777777" w:rsidR="007E56E6" w:rsidRPr="00F54815" w:rsidRDefault="007E56E6" w:rsidP="00F54815">
      <w:pPr>
        <w:pStyle w:val="ListParagraph"/>
        <w:numPr>
          <w:ilvl w:val="0"/>
          <w:numId w:val="44"/>
        </w:numPr>
        <w:rPr>
          <w:rFonts w:ascii="Arial" w:hAnsi="Arial" w:cs="Arial"/>
        </w:rPr>
      </w:pPr>
      <w:r w:rsidRPr="00F54815">
        <w:rPr>
          <w:rFonts w:ascii="Arial" w:hAnsi="Arial" w:cs="Arial"/>
        </w:rPr>
        <w:t>How would you measure the success of a trust-building intervention in your community?</w:t>
      </w:r>
    </w:p>
    <w:p w14:paraId="03E0AA0D" w14:textId="77777777" w:rsidR="007E56E6" w:rsidRPr="00F54815" w:rsidRDefault="007E56E6" w:rsidP="00F54815">
      <w:pPr>
        <w:pStyle w:val="ListParagraph"/>
        <w:numPr>
          <w:ilvl w:val="0"/>
          <w:numId w:val="44"/>
        </w:numPr>
        <w:rPr>
          <w:rFonts w:ascii="Arial" w:hAnsi="Arial" w:cs="Arial"/>
        </w:rPr>
      </w:pPr>
      <w:r w:rsidRPr="00F54815">
        <w:rPr>
          <w:rFonts w:ascii="Arial" w:hAnsi="Arial" w:cs="Arial"/>
        </w:rPr>
        <w:t>How does improving vaccine uptake help reduce health inequalities in your local population?</w:t>
      </w:r>
    </w:p>
    <w:p w14:paraId="5CE85910" w14:textId="77777777" w:rsidR="007E56E6" w:rsidRPr="00F54815" w:rsidRDefault="007E56E6" w:rsidP="00F54815">
      <w:pPr>
        <w:pStyle w:val="ListParagraph"/>
        <w:numPr>
          <w:ilvl w:val="0"/>
          <w:numId w:val="44"/>
        </w:numPr>
        <w:rPr>
          <w:rFonts w:ascii="Arial" w:hAnsi="Arial" w:cs="Arial"/>
        </w:rPr>
      </w:pPr>
      <w:r w:rsidRPr="00F54815">
        <w:rPr>
          <w:rFonts w:ascii="Arial" w:hAnsi="Arial" w:cs="Arial"/>
        </w:rPr>
        <w:t>Can you think of an example where improving trust might have a broader impact beyond immunisation, e.g., for general health promotion?</w:t>
      </w:r>
    </w:p>
    <w:p w14:paraId="540BFA53" w14:textId="77777777" w:rsidR="007E56E6" w:rsidRPr="00824EAB" w:rsidRDefault="007E56E6">
      <w:pPr>
        <w:rPr>
          <w:rFonts w:ascii="Arial" w:hAnsi="Arial" w:cs="Arial"/>
        </w:rPr>
      </w:pPr>
    </w:p>
    <w:p w14:paraId="11CF72D1" w14:textId="77777777" w:rsidR="007E56E6" w:rsidRPr="00824EAB" w:rsidRDefault="007E56E6">
      <w:pPr>
        <w:rPr>
          <w:rFonts w:ascii="Arial" w:hAnsi="Arial" w:cs="Arial"/>
        </w:rPr>
      </w:pPr>
    </w:p>
    <w:p w14:paraId="650E3693" w14:textId="77777777" w:rsidR="007E56E6" w:rsidRPr="00F54815" w:rsidRDefault="007E56E6">
      <w:pPr>
        <w:rPr>
          <w:rFonts w:ascii="Arial" w:hAnsi="Arial" w:cs="Arial"/>
          <w:b/>
          <w:bCs/>
        </w:rPr>
      </w:pPr>
    </w:p>
    <w:p w14:paraId="52C298DD" w14:textId="4B5D5066" w:rsidR="007E56E6" w:rsidRPr="00F54815" w:rsidRDefault="007E56E6">
      <w:pPr>
        <w:rPr>
          <w:rFonts w:ascii="Arial" w:hAnsi="Arial" w:cs="Arial"/>
          <w:b/>
          <w:bCs/>
        </w:rPr>
      </w:pPr>
      <w:r w:rsidRPr="00F54815">
        <w:rPr>
          <w:rFonts w:ascii="Arial" w:hAnsi="Arial" w:cs="Arial"/>
          <w:b/>
          <w:bCs/>
          <w:highlight w:val="yellow"/>
        </w:rPr>
        <w:t>SLIDE 45</w:t>
      </w:r>
    </w:p>
    <w:p w14:paraId="196B3C2C" w14:textId="77777777" w:rsidR="007E56E6" w:rsidRPr="00824EAB" w:rsidRDefault="007E56E6" w:rsidP="007E56E6">
      <w:pPr>
        <w:rPr>
          <w:rFonts w:ascii="Arial" w:hAnsi="Arial" w:cs="Arial"/>
        </w:rPr>
      </w:pPr>
    </w:p>
    <w:p w14:paraId="7C2B0D76" w14:textId="6E2841A5" w:rsidR="007E56E6" w:rsidRPr="00824EAB" w:rsidRDefault="007E56E6" w:rsidP="007E56E6">
      <w:pPr>
        <w:rPr>
          <w:rFonts w:ascii="Arial" w:hAnsi="Arial" w:cs="Arial"/>
        </w:rPr>
      </w:pPr>
      <w:r w:rsidRPr="00824EAB">
        <w:rPr>
          <w:rFonts w:ascii="Arial" w:hAnsi="Arial" w:cs="Arial"/>
        </w:rPr>
        <w:t>Share: https://www.theguardian.com/commentisfree/2018/may/03/nhs-breast-screening-it-error-women-affected?utm_source=chatgpt.com</w:t>
      </w:r>
    </w:p>
    <w:p w14:paraId="1AB05D48" w14:textId="77777777" w:rsidR="007E56E6" w:rsidRDefault="007E56E6" w:rsidP="007E56E6">
      <w:pPr>
        <w:rPr>
          <w:rFonts w:ascii="Arial" w:hAnsi="Arial" w:cs="Arial"/>
        </w:rPr>
      </w:pPr>
      <w:r w:rsidRPr="00824EAB">
        <w:rPr>
          <w:rFonts w:ascii="Arial" w:hAnsi="Arial" w:cs="Arial"/>
        </w:rPr>
        <w:t xml:space="preserve">In the NHS breast-screening scandal, the </w:t>
      </w:r>
      <w:proofErr w:type="gramStart"/>
      <w:r w:rsidRPr="00824EAB">
        <w:rPr>
          <w:rFonts w:ascii="Arial" w:hAnsi="Arial" w:cs="Arial"/>
        </w:rPr>
        <w:t>first priority</w:t>
      </w:r>
      <w:proofErr w:type="gramEnd"/>
      <w:r w:rsidRPr="00824EAB">
        <w:rPr>
          <w:rFonts w:ascii="Arial" w:hAnsi="Arial" w:cs="Arial"/>
        </w:rPr>
        <w:t xml:space="preserve"> must be the women</w:t>
      </w:r>
    </w:p>
    <w:p w14:paraId="5EEAFC14" w14:textId="77777777" w:rsidR="00F54815" w:rsidRPr="00824EAB" w:rsidRDefault="00F54815" w:rsidP="007E56E6">
      <w:pPr>
        <w:rPr>
          <w:rFonts w:ascii="Arial" w:hAnsi="Arial" w:cs="Arial"/>
        </w:rPr>
      </w:pPr>
    </w:p>
    <w:p w14:paraId="7AF75EE8" w14:textId="77777777" w:rsidR="007E56E6" w:rsidRPr="00824EAB" w:rsidRDefault="007E56E6" w:rsidP="007E56E6">
      <w:pPr>
        <w:numPr>
          <w:ilvl w:val="0"/>
          <w:numId w:val="24"/>
        </w:numPr>
        <w:rPr>
          <w:rFonts w:ascii="Arial" w:hAnsi="Arial" w:cs="Arial"/>
        </w:rPr>
      </w:pPr>
      <w:r w:rsidRPr="00824EAB">
        <w:rPr>
          <w:rFonts w:ascii="Apple Color Emoji" w:hAnsi="Apple Color Emoji" w:cs="Apple Color Emoji"/>
          <w:b/>
          <w:bCs/>
        </w:rPr>
        <w:t>📰</w:t>
      </w:r>
      <w:r w:rsidRPr="00824EAB">
        <w:rPr>
          <w:rFonts w:ascii="Arial" w:hAnsi="Arial" w:cs="Arial"/>
          <w:b/>
          <w:bCs/>
        </w:rPr>
        <w:t> Summary of the 2018 Article</w:t>
      </w:r>
    </w:p>
    <w:p w14:paraId="64673B5A" w14:textId="77777777" w:rsidR="00F54815" w:rsidRDefault="007E56E6" w:rsidP="007E56E6">
      <w:pPr>
        <w:numPr>
          <w:ilvl w:val="0"/>
          <w:numId w:val="24"/>
        </w:numPr>
        <w:rPr>
          <w:rFonts w:ascii="Arial" w:hAnsi="Arial" w:cs="Arial"/>
        </w:rPr>
      </w:pPr>
      <w:r w:rsidRPr="00824EAB">
        <w:rPr>
          <w:rFonts w:ascii="Arial" w:hAnsi="Arial" w:cs="Arial"/>
        </w:rPr>
        <w:t>In the </w:t>
      </w:r>
      <w:r w:rsidRPr="00824EAB">
        <w:rPr>
          <w:rFonts w:ascii="Arial" w:hAnsi="Arial" w:cs="Arial"/>
          <w:i/>
          <w:iCs/>
        </w:rPr>
        <w:t>Guardian</w:t>
      </w:r>
      <w:r w:rsidRPr="00824EAB">
        <w:rPr>
          <w:rFonts w:ascii="Arial" w:hAnsi="Arial" w:cs="Arial"/>
        </w:rPr>
        <w:t xml:space="preserve"> article, surgeon Philippa Whitford wrote about a major failure in the NHS breast-screening programme: due to an IT error, an estimated 450,000 women in England were not invited for their final routine mammogram between the ages of 68 and 71 over about nine years. Many women </w:t>
      </w:r>
      <w:r w:rsidR="00F54815">
        <w:rPr>
          <w:rFonts w:ascii="Arial" w:hAnsi="Arial" w:cs="Arial"/>
        </w:rPr>
        <w:t>may have</w:t>
      </w:r>
      <w:r w:rsidRPr="00824EAB">
        <w:rPr>
          <w:rFonts w:ascii="Arial" w:hAnsi="Arial" w:cs="Arial"/>
        </w:rPr>
        <w:t xml:space="preserve"> missed </w:t>
      </w:r>
      <w:r w:rsidR="00F54815">
        <w:rPr>
          <w:rFonts w:ascii="Arial" w:hAnsi="Arial" w:cs="Arial"/>
        </w:rPr>
        <w:t xml:space="preserve">opportunities for </w:t>
      </w:r>
      <w:r w:rsidRPr="00824EAB">
        <w:rPr>
          <w:rFonts w:ascii="Arial" w:hAnsi="Arial" w:cs="Arial"/>
        </w:rPr>
        <w:t xml:space="preserve">early detection. </w:t>
      </w:r>
    </w:p>
    <w:p w14:paraId="6D9FC41A" w14:textId="77777777" w:rsidR="00F54815" w:rsidRDefault="00F54815" w:rsidP="00F54815">
      <w:pPr>
        <w:ind w:left="720"/>
        <w:rPr>
          <w:rFonts w:ascii="Arial" w:hAnsi="Arial" w:cs="Arial"/>
        </w:rPr>
      </w:pPr>
    </w:p>
    <w:p w14:paraId="7F00DC9E" w14:textId="675CC934" w:rsidR="007E56E6" w:rsidRPr="00F54815" w:rsidRDefault="007E56E6" w:rsidP="007E56E6">
      <w:pPr>
        <w:numPr>
          <w:ilvl w:val="0"/>
          <w:numId w:val="24"/>
        </w:numPr>
        <w:rPr>
          <w:rFonts w:ascii="Arial" w:hAnsi="Arial" w:cs="Arial"/>
          <w:b/>
          <w:bCs/>
        </w:rPr>
      </w:pPr>
      <w:r w:rsidRPr="00F54815">
        <w:rPr>
          <w:rFonts w:ascii="Arial" w:hAnsi="Arial" w:cs="Arial"/>
          <w:b/>
          <w:bCs/>
        </w:rPr>
        <w:t>Whitford argued:</w:t>
      </w:r>
    </w:p>
    <w:p w14:paraId="5F1CA0CB" w14:textId="77777777" w:rsidR="007E56E6" w:rsidRPr="00824EAB" w:rsidRDefault="007E56E6" w:rsidP="007E56E6">
      <w:pPr>
        <w:numPr>
          <w:ilvl w:val="0"/>
          <w:numId w:val="24"/>
        </w:numPr>
        <w:rPr>
          <w:rFonts w:ascii="Arial" w:hAnsi="Arial" w:cs="Arial"/>
        </w:rPr>
      </w:pPr>
      <w:r w:rsidRPr="00824EAB">
        <w:rPr>
          <w:rFonts w:ascii="Arial" w:hAnsi="Arial" w:cs="Arial"/>
        </w:rPr>
        <w:t>The </w:t>
      </w:r>
      <w:proofErr w:type="gramStart"/>
      <w:r w:rsidRPr="00824EAB">
        <w:rPr>
          <w:rFonts w:ascii="Arial" w:hAnsi="Arial" w:cs="Arial"/>
        </w:rPr>
        <w:t>first priority</w:t>
      </w:r>
      <w:proofErr w:type="gramEnd"/>
      <w:r w:rsidRPr="00824EAB">
        <w:rPr>
          <w:rFonts w:ascii="Arial" w:hAnsi="Arial" w:cs="Arial"/>
        </w:rPr>
        <w:t> must be to identify the women affected and urgently offer them mammograms.</w:t>
      </w:r>
    </w:p>
    <w:p w14:paraId="68516E46" w14:textId="77777777" w:rsidR="007E56E6" w:rsidRPr="00824EAB" w:rsidRDefault="007E56E6" w:rsidP="007E56E6">
      <w:pPr>
        <w:numPr>
          <w:ilvl w:val="0"/>
          <w:numId w:val="24"/>
        </w:numPr>
        <w:rPr>
          <w:rFonts w:ascii="Arial" w:hAnsi="Arial" w:cs="Arial"/>
        </w:rPr>
      </w:pPr>
      <w:r w:rsidRPr="00824EAB">
        <w:rPr>
          <w:rFonts w:ascii="Arial" w:hAnsi="Arial" w:cs="Arial"/>
        </w:rPr>
        <w:t>Those alive who were not recalled should be contacted and offered screening.</w:t>
      </w:r>
    </w:p>
    <w:p w14:paraId="17006E2A" w14:textId="77777777" w:rsidR="007E56E6" w:rsidRPr="00824EAB" w:rsidRDefault="007E56E6" w:rsidP="007E56E6">
      <w:pPr>
        <w:numPr>
          <w:ilvl w:val="0"/>
          <w:numId w:val="24"/>
        </w:numPr>
        <w:rPr>
          <w:rFonts w:ascii="Arial" w:hAnsi="Arial" w:cs="Arial"/>
        </w:rPr>
      </w:pPr>
      <w:r w:rsidRPr="00824EAB">
        <w:rPr>
          <w:rFonts w:ascii="Arial" w:hAnsi="Arial" w:cs="Arial"/>
        </w:rPr>
        <w:t>For women older than the usual invitation age, appointments should be offered after discussion about risks and benefits.</w:t>
      </w:r>
    </w:p>
    <w:p w14:paraId="068F08F8" w14:textId="77777777" w:rsidR="007E56E6" w:rsidRPr="00824EAB" w:rsidRDefault="007E56E6" w:rsidP="007E56E6">
      <w:pPr>
        <w:numPr>
          <w:ilvl w:val="0"/>
          <w:numId w:val="24"/>
        </w:numPr>
        <w:rPr>
          <w:rFonts w:ascii="Arial" w:hAnsi="Arial" w:cs="Arial"/>
        </w:rPr>
      </w:pPr>
      <w:r w:rsidRPr="00824EAB">
        <w:rPr>
          <w:rFonts w:ascii="Arial" w:hAnsi="Arial" w:cs="Arial"/>
        </w:rPr>
        <w:t>Loved ones of women who died during this period may question whether earlier screening could have saved lives.</w:t>
      </w:r>
    </w:p>
    <w:p w14:paraId="3857BF0D" w14:textId="77777777" w:rsidR="007E56E6" w:rsidRPr="00824EAB" w:rsidRDefault="007E56E6" w:rsidP="007E56E6">
      <w:pPr>
        <w:numPr>
          <w:ilvl w:val="0"/>
          <w:numId w:val="24"/>
        </w:numPr>
        <w:rPr>
          <w:rFonts w:ascii="Arial" w:hAnsi="Arial" w:cs="Arial"/>
        </w:rPr>
      </w:pPr>
      <w:r w:rsidRPr="00824EAB">
        <w:rPr>
          <w:rFonts w:ascii="Arial" w:hAnsi="Arial" w:cs="Arial"/>
        </w:rPr>
        <w:t>The failure should not put other women </w:t>
      </w:r>
      <w:r w:rsidRPr="00824EAB">
        <w:rPr>
          <w:rFonts w:ascii="Arial" w:hAnsi="Arial" w:cs="Arial"/>
          <w:i/>
          <w:iCs/>
        </w:rPr>
        <w:t>off</w:t>
      </w:r>
      <w:r w:rsidRPr="00824EAB">
        <w:rPr>
          <w:rFonts w:ascii="Arial" w:hAnsi="Arial" w:cs="Arial"/>
        </w:rPr>
        <w:t> screening. </w:t>
      </w:r>
    </w:p>
    <w:p w14:paraId="19492EF7" w14:textId="77777777" w:rsidR="007E56E6" w:rsidRPr="00824EAB" w:rsidRDefault="007E56E6" w:rsidP="007E56E6">
      <w:pPr>
        <w:numPr>
          <w:ilvl w:val="0"/>
          <w:numId w:val="24"/>
        </w:numPr>
        <w:rPr>
          <w:rFonts w:ascii="Arial" w:hAnsi="Arial" w:cs="Arial"/>
        </w:rPr>
      </w:pPr>
      <w:r w:rsidRPr="00824EAB">
        <w:rPr>
          <w:rFonts w:ascii="Arial" w:hAnsi="Arial" w:cs="Arial"/>
        </w:rPr>
        <w:t>That article was written in 2018, when the scandal was first revealed, and focused on rectifying the breach of trust and prioritising women’s health.</w:t>
      </w:r>
    </w:p>
    <w:p w14:paraId="6200CA46" w14:textId="77777777" w:rsidR="007E56E6" w:rsidRPr="00824EAB" w:rsidRDefault="007E56E6" w:rsidP="007E56E6">
      <w:pPr>
        <w:rPr>
          <w:rFonts w:ascii="Arial" w:hAnsi="Arial" w:cs="Arial"/>
        </w:rPr>
      </w:pPr>
    </w:p>
    <w:p w14:paraId="2C106621" w14:textId="77777777" w:rsidR="007E56E6" w:rsidRPr="00824EAB" w:rsidRDefault="007E56E6" w:rsidP="007E56E6">
      <w:pPr>
        <w:rPr>
          <w:rFonts w:ascii="Arial" w:hAnsi="Arial" w:cs="Arial"/>
        </w:rPr>
      </w:pPr>
    </w:p>
    <w:p w14:paraId="61C87923" w14:textId="77777777" w:rsidR="007E56E6" w:rsidRPr="00824EAB" w:rsidRDefault="007E56E6" w:rsidP="007E56E6">
      <w:pPr>
        <w:rPr>
          <w:rFonts w:ascii="Arial" w:hAnsi="Arial" w:cs="Arial"/>
        </w:rPr>
      </w:pPr>
    </w:p>
    <w:p w14:paraId="2FEC87A8" w14:textId="72125B6C" w:rsidR="007E56E6" w:rsidRPr="00F54815" w:rsidRDefault="007E56E6" w:rsidP="007E56E6">
      <w:pPr>
        <w:rPr>
          <w:rFonts w:ascii="Arial" w:hAnsi="Arial" w:cs="Arial"/>
          <w:b/>
          <w:bCs/>
        </w:rPr>
      </w:pPr>
      <w:r w:rsidRPr="00F54815">
        <w:rPr>
          <w:rFonts w:ascii="Arial" w:hAnsi="Arial" w:cs="Arial"/>
          <w:b/>
          <w:bCs/>
          <w:highlight w:val="yellow"/>
        </w:rPr>
        <w:t>SLIDE 47</w:t>
      </w:r>
    </w:p>
    <w:p w14:paraId="4B4C73CA" w14:textId="77777777" w:rsidR="007E56E6" w:rsidRPr="00824EAB" w:rsidRDefault="007E56E6" w:rsidP="007E56E6">
      <w:pPr>
        <w:rPr>
          <w:rFonts w:ascii="Arial" w:hAnsi="Arial" w:cs="Arial"/>
        </w:rPr>
      </w:pPr>
    </w:p>
    <w:p w14:paraId="3ACE119C" w14:textId="77777777" w:rsidR="007E56E6" w:rsidRDefault="007E56E6" w:rsidP="007E56E6">
      <w:pPr>
        <w:rPr>
          <w:rFonts w:ascii="Arial" w:hAnsi="Arial" w:cs="Arial"/>
        </w:rPr>
      </w:pPr>
      <w:r w:rsidRPr="00824EAB">
        <w:rPr>
          <w:rFonts w:ascii="Arial" w:hAnsi="Arial" w:cs="Arial"/>
        </w:rPr>
        <w:t>It is a long-standing, partnership-based, evidence-driven cancer prevention and outreach programme that combines direct education, service access support, workforce development, and community-informed research to reduce cancer inequalities statewide.</w:t>
      </w:r>
    </w:p>
    <w:p w14:paraId="15F25581" w14:textId="77777777" w:rsidR="00F54815" w:rsidRPr="00824EAB" w:rsidRDefault="00F54815" w:rsidP="007E56E6">
      <w:pPr>
        <w:rPr>
          <w:rFonts w:ascii="Arial" w:hAnsi="Arial" w:cs="Arial"/>
        </w:rPr>
      </w:pPr>
    </w:p>
    <w:p w14:paraId="0E866C03" w14:textId="77777777" w:rsidR="007E56E6" w:rsidRPr="00824EAB" w:rsidRDefault="007E56E6" w:rsidP="007E56E6">
      <w:pPr>
        <w:numPr>
          <w:ilvl w:val="0"/>
          <w:numId w:val="25"/>
        </w:numPr>
        <w:rPr>
          <w:rFonts w:ascii="Arial" w:hAnsi="Arial" w:cs="Arial"/>
        </w:rPr>
      </w:pPr>
      <w:r w:rsidRPr="00824EAB">
        <w:rPr>
          <w:rFonts w:ascii="Arial" w:hAnsi="Arial" w:cs="Arial"/>
          <w:b/>
          <w:bCs/>
        </w:rPr>
        <w:t xml:space="preserve">Direct Work </w:t>
      </w:r>
      <w:proofErr w:type="gramStart"/>
      <w:r w:rsidRPr="00824EAB">
        <w:rPr>
          <w:rFonts w:ascii="Arial" w:hAnsi="Arial" w:cs="Arial"/>
          <w:b/>
          <w:bCs/>
        </w:rPr>
        <w:t>With</w:t>
      </w:r>
      <w:proofErr w:type="gramEnd"/>
      <w:r w:rsidRPr="00824EAB">
        <w:rPr>
          <w:rFonts w:ascii="Arial" w:hAnsi="Arial" w:cs="Arial"/>
          <w:b/>
          <w:bCs/>
        </w:rPr>
        <w:t xml:space="preserve"> Individuals</w:t>
      </w:r>
    </w:p>
    <w:p w14:paraId="55EA5680" w14:textId="77777777" w:rsidR="007E56E6" w:rsidRPr="00824EAB" w:rsidRDefault="007E56E6" w:rsidP="007E56E6">
      <w:pPr>
        <w:numPr>
          <w:ilvl w:val="0"/>
          <w:numId w:val="25"/>
        </w:numPr>
        <w:rPr>
          <w:rFonts w:ascii="Arial" w:hAnsi="Arial" w:cs="Arial"/>
        </w:rPr>
      </w:pPr>
      <w:r w:rsidRPr="00824EAB">
        <w:rPr>
          <w:rFonts w:ascii="Arial" w:hAnsi="Arial" w:cs="Arial"/>
        </w:rPr>
        <w:t>The programme:</w:t>
      </w:r>
    </w:p>
    <w:p w14:paraId="1A055B2C" w14:textId="77777777" w:rsidR="007E56E6" w:rsidRPr="00824EAB" w:rsidRDefault="007E56E6" w:rsidP="007E56E6">
      <w:pPr>
        <w:numPr>
          <w:ilvl w:val="0"/>
          <w:numId w:val="25"/>
        </w:numPr>
        <w:rPr>
          <w:rFonts w:ascii="Arial" w:hAnsi="Arial" w:cs="Arial"/>
        </w:rPr>
      </w:pPr>
      <w:r w:rsidRPr="00824EAB">
        <w:rPr>
          <w:rFonts w:ascii="Arial" w:hAnsi="Arial" w:cs="Arial"/>
        </w:rPr>
        <w:t>Delivers health education to promote cancer risk reduction and early detection</w:t>
      </w:r>
    </w:p>
    <w:p w14:paraId="5A876553" w14:textId="77777777" w:rsidR="007E56E6" w:rsidRPr="00824EAB" w:rsidRDefault="007E56E6" w:rsidP="007E56E6">
      <w:pPr>
        <w:numPr>
          <w:ilvl w:val="0"/>
          <w:numId w:val="25"/>
        </w:numPr>
        <w:rPr>
          <w:rFonts w:ascii="Arial" w:hAnsi="Arial" w:cs="Arial"/>
        </w:rPr>
      </w:pPr>
      <w:r w:rsidRPr="00824EAB">
        <w:rPr>
          <w:rFonts w:ascii="Arial" w:hAnsi="Arial" w:cs="Arial"/>
        </w:rPr>
        <w:t>Encourages screening uptake</w:t>
      </w:r>
    </w:p>
    <w:p w14:paraId="1746FFCA" w14:textId="77777777" w:rsidR="007E56E6" w:rsidRPr="00824EAB" w:rsidRDefault="007E56E6" w:rsidP="007E56E6">
      <w:pPr>
        <w:numPr>
          <w:ilvl w:val="0"/>
          <w:numId w:val="25"/>
        </w:numPr>
        <w:rPr>
          <w:rFonts w:ascii="Arial" w:hAnsi="Arial" w:cs="Arial"/>
        </w:rPr>
      </w:pPr>
      <w:r w:rsidRPr="00824EAB">
        <w:rPr>
          <w:rFonts w:ascii="Arial" w:hAnsi="Arial" w:cs="Arial"/>
        </w:rPr>
        <w:t>Supports wellness and quality of life for survivors and caregivers</w:t>
      </w:r>
    </w:p>
    <w:p w14:paraId="19CFABAC" w14:textId="77777777" w:rsidR="007E56E6" w:rsidRPr="00824EAB" w:rsidRDefault="007E56E6" w:rsidP="007E56E6">
      <w:pPr>
        <w:numPr>
          <w:ilvl w:val="0"/>
          <w:numId w:val="25"/>
        </w:numPr>
        <w:rPr>
          <w:rFonts w:ascii="Arial" w:hAnsi="Arial" w:cs="Arial"/>
        </w:rPr>
      </w:pPr>
      <w:r w:rsidRPr="00824EAB">
        <w:rPr>
          <w:rFonts w:ascii="Arial" w:hAnsi="Arial" w:cs="Arial"/>
        </w:rPr>
        <w:t>Provides navigation support to access prevention and screening services</w:t>
      </w:r>
    </w:p>
    <w:p w14:paraId="4EF99D4E" w14:textId="77777777" w:rsidR="007E56E6" w:rsidRPr="00824EAB" w:rsidRDefault="007E56E6" w:rsidP="007E56E6">
      <w:pPr>
        <w:numPr>
          <w:ilvl w:val="0"/>
          <w:numId w:val="25"/>
        </w:numPr>
        <w:rPr>
          <w:rFonts w:ascii="Arial" w:hAnsi="Arial" w:cs="Arial"/>
        </w:rPr>
      </w:pPr>
      <w:r w:rsidRPr="00824EAB">
        <w:rPr>
          <w:rFonts w:ascii="Arial" w:hAnsi="Arial" w:cs="Arial"/>
          <w:b/>
          <w:bCs/>
        </w:rPr>
        <w:lastRenderedPageBreak/>
        <w:t>Work With Organisations</w:t>
      </w:r>
    </w:p>
    <w:p w14:paraId="59149F89" w14:textId="77777777" w:rsidR="007E56E6" w:rsidRPr="00824EAB" w:rsidRDefault="007E56E6" w:rsidP="007E56E6">
      <w:pPr>
        <w:numPr>
          <w:ilvl w:val="0"/>
          <w:numId w:val="25"/>
        </w:numPr>
        <w:rPr>
          <w:rFonts w:ascii="Arial" w:hAnsi="Arial" w:cs="Arial"/>
        </w:rPr>
      </w:pPr>
      <w:r w:rsidRPr="00824EAB">
        <w:rPr>
          <w:rFonts w:ascii="Arial" w:hAnsi="Arial" w:cs="Arial"/>
        </w:rPr>
        <w:t>The programme also:</w:t>
      </w:r>
    </w:p>
    <w:p w14:paraId="073941AF" w14:textId="77777777" w:rsidR="007E56E6" w:rsidRPr="00824EAB" w:rsidRDefault="007E56E6" w:rsidP="007E56E6">
      <w:pPr>
        <w:numPr>
          <w:ilvl w:val="0"/>
          <w:numId w:val="25"/>
        </w:numPr>
        <w:rPr>
          <w:rFonts w:ascii="Arial" w:hAnsi="Arial" w:cs="Arial"/>
        </w:rPr>
      </w:pPr>
      <w:r w:rsidRPr="00824EAB">
        <w:rPr>
          <w:rFonts w:ascii="Arial" w:hAnsi="Arial" w:cs="Arial"/>
        </w:rPr>
        <w:t>Uses a </w:t>
      </w:r>
      <w:r w:rsidRPr="00824EAB">
        <w:rPr>
          <w:rFonts w:ascii="Arial" w:hAnsi="Arial" w:cs="Arial"/>
          <w:i/>
          <w:iCs/>
        </w:rPr>
        <w:t>train-the-trainer</w:t>
      </w:r>
      <w:r w:rsidRPr="00824EAB">
        <w:rPr>
          <w:rFonts w:ascii="Arial" w:hAnsi="Arial" w:cs="Arial"/>
        </w:rPr>
        <w:t> model to widen impact</w:t>
      </w:r>
    </w:p>
    <w:p w14:paraId="3A99942A" w14:textId="77777777" w:rsidR="007E56E6" w:rsidRPr="00824EAB" w:rsidRDefault="007E56E6" w:rsidP="007E56E6">
      <w:pPr>
        <w:numPr>
          <w:ilvl w:val="0"/>
          <w:numId w:val="25"/>
        </w:numPr>
        <w:rPr>
          <w:rFonts w:ascii="Arial" w:hAnsi="Arial" w:cs="Arial"/>
        </w:rPr>
      </w:pPr>
      <w:r w:rsidRPr="00824EAB">
        <w:rPr>
          <w:rFonts w:ascii="Arial" w:hAnsi="Arial" w:cs="Arial"/>
        </w:rPr>
        <w:t>Provides training and technical support to increase uptake of evidence-based interventions</w:t>
      </w:r>
    </w:p>
    <w:p w14:paraId="30D5F4F0" w14:textId="77777777" w:rsidR="007E56E6" w:rsidRDefault="007E56E6" w:rsidP="007E56E6">
      <w:pPr>
        <w:numPr>
          <w:ilvl w:val="0"/>
          <w:numId w:val="25"/>
        </w:numPr>
        <w:rPr>
          <w:rFonts w:ascii="Arial" w:hAnsi="Arial" w:cs="Arial"/>
        </w:rPr>
      </w:pPr>
      <w:r w:rsidRPr="00824EAB">
        <w:rPr>
          <w:rFonts w:ascii="Arial" w:hAnsi="Arial" w:cs="Arial"/>
        </w:rPr>
        <w:t>Strengthens local public health capacity</w:t>
      </w:r>
    </w:p>
    <w:p w14:paraId="45D2E1B3" w14:textId="77777777" w:rsidR="00F54815" w:rsidRPr="00824EAB" w:rsidRDefault="00F54815" w:rsidP="00F54815">
      <w:pPr>
        <w:ind w:left="720"/>
        <w:rPr>
          <w:rFonts w:ascii="Arial" w:hAnsi="Arial" w:cs="Arial"/>
        </w:rPr>
      </w:pPr>
    </w:p>
    <w:p w14:paraId="1B226153" w14:textId="77777777" w:rsidR="007E56E6" w:rsidRPr="00824EAB" w:rsidRDefault="007E56E6" w:rsidP="007E56E6">
      <w:pPr>
        <w:numPr>
          <w:ilvl w:val="0"/>
          <w:numId w:val="25"/>
        </w:numPr>
        <w:rPr>
          <w:rFonts w:ascii="Arial" w:hAnsi="Arial" w:cs="Arial"/>
        </w:rPr>
      </w:pPr>
      <w:r w:rsidRPr="00824EAB">
        <w:rPr>
          <w:rFonts w:ascii="Arial" w:hAnsi="Arial" w:cs="Arial"/>
          <w:b/>
          <w:bCs/>
        </w:rPr>
        <w:t>Two-Way Community Engagement</w:t>
      </w:r>
    </w:p>
    <w:p w14:paraId="10FC613B" w14:textId="77777777" w:rsidR="007E56E6" w:rsidRPr="00824EAB" w:rsidRDefault="007E56E6" w:rsidP="007E56E6">
      <w:pPr>
        <w:numPr>
          <w:ilvl w:val="0"/>
          <w:numId w:val="25"/>
        </w:numPr>
        <w:rPr>
          <w:rFonts w:ascii="Arial" w:hAnsi="Arial" w:cs="Arial"/>
        </w:rPr>
      </w:pPr>
      <w:r w:rsidRPr="00824EAB">
        <w:rPr>
          <w:rFonts w:ascii="Arial" w:hAnsi="Arial" w:cs="Arial"/>
        </w:rPr>
        <w:t>Importantly, outreach staff:</w:t>
      </w:r>
    </w:p>
    <w:p w14:paraId="3D2AD120" w14:textId="77777777" w:rsidR="007E56E6" w:rsidRPr="00824EAB" w:rsidRDefault="007E56E6" w:rsidP="007E56E6">
      <w:pPr>
        <w:numPr>
          <w:ilvl w:val="0"/>
          <w:numId w:val="25"/>
        </w:numPr>
        <w:rPr>
          <w:rFonts w:ascii="Arial" w:hAnsi="Arial" w:cs="Arial"/>
        </w:rPr>
      </w:pPr>
      <w:r w:rsidRPr="00824EAB">
        <w:rPr>
          <w:rFonts w:ascii="Arial" w:hAnsi="Arial" w:cs="Arial"/>
        </w:rPr>
        <w:t>Relay community concerns back to leadership</w:t>
      </w:r>
    </w:p>
    <w:p w14:paraId="2EA59769" w14:textId="77777777" w:rsidR="007E56E6" w:rsidRPr="00824EAB" w:rsidRDefault="007E56E6" w:rsidP="007E56E6">
      <w:pPr>
        <w:numPr>
          <w:ilvl w:val="0"/>
          <w:numId w:val="25"/>
        </w:numPr>
        <w:rPr>
          <w:rFonts w:ascii="Arial" w:hAnsi="Arial" w:cs="Arial"/>
        </w:rPr>
      </w:pPr>
      <w:r w:rsidRPr="00824EAB">
        <w:rPr>
          <w:rFonts w:ascii="Arial" w:hAnsi="Arial" w:cs="Arial"/>
        </w:rPr>
        <w:t>Identify research priorities from the community</w:t>
      </w:r>
    </w:p>
    <w:p w14:paraId="21AE685E" w14:textId="77777777" w:rsidR="007E56E6" w:rsidRPr="00824EAB" w:rsidRDefault="007E56E6" w:rsidP="007E56E6">
      <w:pPr>
        <w:numPr>
          <w:ilvl w:val="0"/>
          <w:numId w:val="25"/>
        </w:numPr>
        <w:rPr>
          <w:rFonts w:ascii="Arial" w:hAnsi="Arial" w:cs="Arial"/>
        </w:rPr>
      </w:pPr>
      <w:r w:rsidRPr="00824EAB">
        <w:rPr>
          <w:rFonts w:ascii="Arial" w:hAnsi="Arial" w:cs="Arial"/>
        </w:rPr>
        <w:t>Connect researchers with local partners</w:t>
      </w:r>
    </w:p>
    <w:p w14:paraId="3AE6B418" w14:textId="071884BE" w:rsidR="007E56E6" w:rsidRDefault="007E56E6" w:rsidP="007E56E6">
      <w:pPr>
        <w:numPr>
          <w:ilvl w:val="0"/>
          <w:numId w:val="25"/>
        </w:numPr>
        <w:rPr>
          <w:rFonts w:ascii="Arial" w:hAnsi="Arial" w:cs="Arial"/>
        </w:rPr>
      </w:pPr>
      <w:r w:rsidRPr="00824EAB">
        <w:rPr>
          <w:rFonts w:ascii="Arial" w:hAnsi="Arial" w:cs="Arial"/>
        </w:rPr>
        <w:t>This ensures research and services remain relevant and community informed.</w:t>
      </w:r>
    </w:p>
    <w:p w14:paraId="3EC95012" w14:textId="77777777" w:rsidR="00F54815" w:rsidRPr="00824EAB" w:rsidRDefault="00F54815" w:rsidP="00F54815">
      <w:pPr>
        <w:ind w:left="720"/>
        <w:rPr>
          <w:rFonts w:ascii="Arial" w:hAnsi="Arial" w:cs="Arial"/>
        </w:rPr>
      </w:pPr>
    </w:p>
    <w:p w14:paraId="3F97BD4F" w14:textId="77777777" w:rsidR="007E56E6" w:rsidRPr="00824EAB" w:rsidRDefault="007E56E6" w:rsidP="007E56E6">
      <w:pPr>
        <w:numPr>
          <w:ilvl w:val="0"/>
          <w:numId w:val="25"/>
        </w:numPr>
        <w:rPr>
          <w:rFonts w:ascii="Arial" w:hAnsi="Arial" w:cs="Arial"/>
        </w:rPr>
      </w:pPr>
      <w:r w:rsidRPr="00824EAB">
        <w:rPr>
          <w:rFonts w:ascii="Arial" w:hAnsi="Arial" w:cs="Arial"/>
          <w:b/>
          <w:bCs/>
        </w:rPr>
        <w:t>Research Advocacy</w:t>
      </w:r>
    </w:p>
    <w:p w14:paraId="3B464934" w14:textId="77777777" w:rsidR="007E56E6" w:rsidRPr="00824EAB" w:rsidRDefault="007E56E6" w:rsidP="007E56E6">
      <w:pPr>
        <w:numPr>
          <w:ilvl w:val="0"/>
          <w:numId w:val="25"/>
        </w:numPr>
        <w:rPr>
          <w:rFonts w:ascii="Arial" w:hAnsi="Arial" w:cs="Arial"/>
        </w:rPr>
      </w:pPr>
      <w:r w:rsidRPr="00824EAB">
        <w:rPr>
          <w:rFonts w:ascii="Arial" w:hAnsi="Arial" w:cs="Arial"/>
        </w:rPr>
        <w:t>Since 2022, the programme has involved:</w:t>
      </w:r>
    </w:p>
    <w:p w14:paraId="12733100" w14:textId="12F8A8AF" w:rsidR="007E56E6" w:rsidRPr="00824EAB" w:rsidRDefault="007E56E6" w:rsidP="007E56E6">
      <w:pPr>
        <w:numPr>
          <w:ilvl w:val="0"/>
          <w:numId w:val="25"/>
        </w:numPr>
        <w:rPr>
          <w:rFonts w:ascii="Arial" w:hAnsi="Arial" w:cs="Arial"/>
        </w:rPr>
      </w:pPr>
      <w:r w:rsidRPr="00824EAB">
        <w:rPr>
          <w:rFonts w:ascii="Arial" w:hAnsi="Arial" w:cs="Arial"/>
        </w:rPr>
        <w:t>Cancer survivors and caregivers are directly in research teams</w:t>
      </w:r>
    </w:p>
    <w:p w14:paraId="682B900F" w14:textId="77777777" w:rsidR="007E56E6" w:rsidRPr="00824EAB" w:rsidRDefault="007E56E6" w:rsidP="007E56E6">
      <w:pPr>
        <w:numPr>
          <w:ilvl w:val="0"/>
          <w:numId w:val="25"/>
        </w:numPr>
        <w:rPr>
          <w:rFonts w:ascii="Arial" w:hAnsi="Arial" w:cs="Arial"/>
        </w:rPr>
      </w:pPr>
      <w:r w:rsidRPr="00824EAB">
        <w:rPr>
          <w:rFonts w:ascii="Arial" w:hAnsi="Arial" w:cs="Arial"/>
        </w:rPr>
        <w:t>Greater community engagement in clinical trials and basic research</w:t>
      </w:r>
    </w:p>
    <w:p w14:paraId="6A427F17" w14:textId="77777777" w:rsidR="007E56E6" w:rsidRPr="00824EAB" w:rsidRDefault="007E56E6" w:rsidP="007E56E6">
      <w:pPr>
        <w:numPr>
          <w:ilvl w:val="0"/>
          <w:numId w:val="25"/>
        </w:numPr>
        <w:rPr>
          <w:rFonts w:ascii="Arial" w:hAnsi="Arial" w:cs="Arial"/>
        </w:rPr>
      </w:pPr>
      <w:r w:rsidRPr="00824EAB">
        <w:rPr>
          <w:rFonts w:ascii="Arial" w:hAnsi="Arial" w:cs="Arial"/>
        </w:rPr>
        <w:t>This strengthens trust and inclusivity in research.</w:t>
      </w:r>
    </w:p>
    <w:p w14:paraId="403AE85E" w14:textId="77777777" w:rsidR="007E56E6" w:rsidRPr="00824EAB" w:rsidRDefault="007E56E6" w:rsidP="007E56E6">
      <w:pPr>
        <w:rPr>
          <w:rFonts w:ascii="Arial" w:hAnsi="Arial" w:cs="Arial"/>
        </w:rPr>
      </w:pPr>
    </w:p>
    <w:p w14:paraId="6A8D0F64" w14:textId="77777777" w:rsidR="007E56E6" w:rsidRPr="00824EAB" w:rsidRDefault="007E56E6" w:rsidP="007E56E6">
      <w:pPr>
        <w:rPr>
          <w:rFonts w:ascii="Arial" w:hAnsi="Arial" w:cs="Arial"/>
        </w:rPr>
      </w:pPr>
    </w:p>
    <w:p w14:paraId="169F0794" w14:textId="77777777" w:rsidR="007E56E6" w:rsidRPr="00824EAB" w:rsidRDefault="007E56E6" w:rsidP="007E56E6">
      <w:pPr>
        <w:rPr>
          <w:rFonts w:ascii="Arial" w:hAnsi="Arial" w:cs="Arial"/>
        </w:rPr>
      </w:pPr>
    </w:p>
    <w:p w14:paraId="12AFEDDC" w14:textId="77777777" w:rsidR="007E56E6" w:rsidRPr="00824EAB" w:rsidRDefault="007E56E6" w:rsidP="007E56E6">
      <w:pPr>
        <w:rPr>
          <w:rFonts w:ascii="Arial" w:hAnsi="Arial" w:cs="Arial"/>
        </w:rPr>
      </w:pPr>
    </w:p>
    <w:p w14:paraId="25B331C2" w14:textId="6894AB2E" w:rsidR="007E56E6" w:rsidRPr="00F54815" w:rsidRDefault="007E56E6" w:rsidP="007E56E6">
      <w:pPr>
        <w:rPr>
          <w:rFonts w:ascii="Arial" w:hAnsi="Arial" w:cs="Arial"/>
          <w:b/>
          <w:bCs/>
        </w:rPr>
      </w:pPr>
      <w:r w:rsidRPr="00F54815">
        <w:rPr>
          <w:rFonts w:ascii="Arial" w:hAnsi="Arial" w:cs="Arial"/>
          <w:b/>
          <w:bCs/>
          <w:highlight w:val="yellow"/>
        </w:rPr>
        <w:t>SLIDE 50</w:t>
      </w:r>
      <w:r w:rsidRPr="00F54815">
        <w:rPr>
          <w:rFonts w:ascii="Arial" w:hAnsi="Arial" w:cs="Arial"/>
          <w:b/>
          <w:bCs/>
        </w:rPr>
        <w:t xml:space="preserve"> </w:t>
      </w:r>
    </w:p>
    <w:p w14:paraId="5746D02E" w14:textId="77777777" w:rsidR="007E56E6" w:rsidRPr="00824EAB" w:rsidRDefault="007E56E6" w:rsidP="007E56E6">
      <w:pPr>
        <w:rPr>
          <w:rFonts w:ascii="Arial" w:hAnsi="Arial" w:cs="Arial"/>
        </w:rPr>
      </w:pPr>
    </w:p>
    <w:p w14:paraId="4049F86A" w14:textId="77777777" w:rsidR="007E56E6" w:rsidRPr="00F54815" w:rsidRDefault="007E56E6" w:rsidP="007E56E6">
      <w:pPr>
        <w:numPr>
          <w:ilvl w:val="0"/>
          <w:numId w:val="26"/>
        </w:numPr>
        <w:rPr>
          <w:rFonts w:ascii="Arial" w:hAnsi="Arial" w:cs="Arial"/>
        </w:rPr>
      </w:pPr>
      <w:r w:rsidRPr="00824EAB">
        <w:rPr>
          <w:rFonts w:ascii="Arial" w:hAnsi="Arial" w:cs="Arial"/>
          <w:b/>
          <w:bCs/>
        </w:rPr>
        <w:t xml:space="preserve">Key Teaching Points: </w:t>
      </w:r>
    </w:p>
    <w:p w14:paraId="589AFE93" w14:textId="77777777" w:rsidR="00F54815" w:rsidRPr="00824EAB" w:rsidRDefault="00F54815" w:rsidP="00F54815">
      <w:pPr>
        <w:ind w:left="720"/>
        <w:rPr>
          <w:rFonts w:ascii="Arial" w:hAnsi="Arial" w:cs="Arial"/>
        </w:rPr>
      </w:pPr>
    </w:p>
    <w:p w14:paraId="70CBC728" w14:textId="77777777" w:rsidR="007E56E6" w:rsidRPr="00824EAB" w:rsidRDefault="007E56E6" w:rsidP="007E56E6">
      <w:pPr>
        <w:numPr>
          <w:ilvl w:val="0"/>
          <w:numId w:val="26"/>
        </w:numPr>
        <w:rPr>
          <w:rFonts w:ascii="Arial" w:hAnsi="Arial" w:cs="Arial"/>
        </w:rPr>
      </w:pPr>
      <w:r w:rsidRPr="00824EAB">
        <w:rPr>
          <w:rFonts w:ascii="Arial" w:hAnsi="Arial" w:cs="Arial"/>
          <w:b/>
          <w:bCs/>
        </w:rPr>
        <w:t>Then:</w:t>
      </w:r>
      <w:r w:rsidRPr="00824EAB">
        <w:rPr>
          <w:rFonts w:ascii="Arial" w:hAnsi="Arial" w:cs="Arial"/>
        </w:rPr>
        <w:t> The screening scandal was about a delivery failure — women weren’t invited.</w:t>
      </w:r>
      <w:r w:rsidRPr="00824EAB">
        <w:rPr>
          <w:rFonts w:ascii="Arial" w:hAnsi="Arial" w:cs="Arial"/>
        </w:rPr>
        <w:br/>
      </w:r>
      <w:r w:rsidRPr="00824EAB">
        <w:rPr>
          <w:rFonts w:ascii="Arial" w:hAnsi="Arial" w:cs="Arial"/>
          <w:b/>
          <w:bCs/>
        </w:rPr>
        <w:t>Now:</w:t>
      </w:r>
      <w:r w:rsidRPr="00824EAB">
        <w:rPr>
          <w:rFonts w:ascii="Arial" w:hAnsi="Arial" w:cs="Arial"/>
        </w:rPr>
        <w:t> The programme has recovered and is detecting more cancers early, but </w:t>
      </w:r>
      <w:r w:rsidRPr="00824EAB">
        <w:rPr>
          <w:rFonts w:ascii="Arial" w:hAnsi="Arial" w:cs="Arial"/>
          <w:b/>
          <w:bCs/>
        </w:rPr>
        <w:t>screening uptake needs to improve further</w:t>
      </w:r>
      <w:r w:rsidRPr="00824EAB">
        <w:rPr>
          <w:rFonts w:ascii="Arial" w:hAnsi="Arial" w:cs="Arial"/>
        </w:rPr>
        <w:t>.</w:t>
      </w:r>
      <w:r w:rsidRPr="00824EAB">
        <w:rPr>
          <w:rFonts w:ascii="Arial" w:hAnsi="Arial" w:cs="Arial"/>
        </w:rPr>
        <w:br/>
      </w:r>
      <w:r w:rsidRPr="00824EAB">
        <w:rPr>
          <w:rFonts w:ascii="Arial" w:hAnsi="Arial" w:cs="Arial"/>
          <w:b/>
          <w:bCs/>
        </w:rPr>
        <w:t>Women’s health remains central:</w:t>
      </w:r>
      <w:r w:rsidRPr="00824EAB">
        <w:rPr>
          <w:rFonts w:ascii="Arial" w:hAnsi="Arial" w:cs="Arial"/>
        </w:rPr>
        <w:t> all data and improvements aim to maximise early detection and reduce inequalities in access.</w:t>
      </w:r>
    </w:p>
    <w:p w14:paraId="54A442C4" w14:textId="77777777" w:rsidR="007E56E6" w:rsidRPr="00824EAB" w:rsidRDefault="007E56E6" w:rsidP="007E56E6">
      <w:pPr>
        <w:numPr>
          <w:ilvl w:val="0"/>
          <w:numId w:val="26"/>
        </w:numPr>
        <w:rPr>
          <w:rFonts w:ascii="Arial" w:hAnsi="Arial" w:cs="Arial"/>
        </w:rPr>
      </w:pPr>
      <w:r w:rsidRPr="00824EAB">
        <w:rPr>
          <w:rFonts w:ascii="Arial" w:hAnsi="Arial" w:cs="Arial"/>
        </w:rPr>
        <w:t> </w:t>
      </w:r>
      <w:r w:rsidRPr="00824EAB">
        <w:rPr>
          <w:rFonts w:ascii="Arial" w:hAnsi="Arial" w:cs="Arial"/>
          <w:b/>
          <w:bCs/>
        </w:rPr>
        <w:t>Screening participation is still a social determinant issue:</w:t>
      </w:r>
      <w:r w:rsidRPr="00824EAB">
        <w:rPr>
          <w:rFonts w:ascii="Arial" w:hAnsi="Arial" w:cs="Arial"/>
        </w:rPr>
        <w:t> barriers — such as transport, awareness, language, and health literacy — affect uptake and align with the wider determinants of health.</w:t>
      </w:r>
    </w:p>
    <w:p w14:paraId="61939BE3" w14:textId="77777777" w:rsidR="007E56E6" w:rsidRPr="00824EAB" w:rsidRDefault="007E56E6" w:rsidP="007E56E6">
      <w:pPr>
        <w:rPr>
          <w:rFonts w:ascii="Arial" w:hAnsi="Arial" w:cs="Arial"/>
        </w:rPr>
      </w:pPr>
    </w:p>
    <w:p w14:paraId="2CA0BA0E" w14:textId="77777777" w:rsidR="007E56E6" w:rsidRPr="00F54815" w:rsidRDefault="007E56E6">
      <w:pPr>
        <w:rPr>
          <w:rFonts w:ascii="Arial" w:hAnsi="Arial" w:cs="Arial"/>
          <w:b/>
          <w:bCs/>
        </w:rPr>
      </w:pPr>
      <w:r w:rsidRPr="00F54815">
        <w:rPr>
          <w:rFonts w:ascii="Arial" w:hAnsi="Arial" w:cs="Arial"/>
          <w:b/>
          <w:bCs/>
          <w:highlight w:val="yellow"/>
        </w:rPr>
        <w:t>SLIDE 52</w:t>
      </w:r>
      <w:r w:rsidRPr="00F54815">
        <w:rPr>
          <w:rFonts w:ascii="Arial" w:hAnsi="Arial" w:cs="Arial"/>
          <w:b/>
          <w:bCs/>
        </w:rPr>
        <w:t xml:space="preserve"> </w:t>
      </w:r>
    </w:p>
    <w:p w14:paraId="1F1D0025" w14:textId="77777777" w:rsidR="007E56E6" w:rsidRPr="00824EAB" w:rsidRDefault="007E56E6">
      <w:pPr>
        <w:rPr>
          <w:rFonts w:ascii="Arial" w:hAnsi="Arial" w:cs="Arial"/>
        </w:rPr>
      </w:pPr>
    </w:p>
    <w:p w14:paraId="3B1A3C90" w14:textId="77777777" w:rsidR="007E56E6" w:rsidRPr="00824EAB" w:rsidRDefault="007E56E6">
      <w:pPr>
        <w:rPr>
          <w:rFonts w:ascii="Arial" w:hAnsi="Arial" w:cs="Arial"/>
        </w:rPr>
      </w:pPr>
    </w:p>
    <w:p w14:paraId="336D5777" w14:textId="77777777" w:rsidR="007E56E6" w:rsidRDefault="007E56E6" w:rsidP="007E56E6">
      <w:pPr>
        <w:rPr>
          <w:rFonts w:ascii="Arial" w:hAnsi="Arial" w:cs="Arial"/>
        </w:rPr>
      </w:pPr>
      <w:r w:rsidRPr="00824EAB">
        <w:rPr>
          <w:rFonts w:ascii="Arial" w:hAnsi="Arial" w:cs="Arial"/>
        </w:rPr>
        <w:t>Expected learning:</w:t>
      </w:r>
    </w:p>
    <w:p w14:paraId="2916BC64" w14:textId="77777777" w:rsidR="00F54815" w:rsidRPr="00824EAB" w:rsidRDefault="00F54815" w:rsidP="007E56E6">
      <w:pPr>
        <w:rPr>
          <w:rFonts w:ascii="Arial" w:hAnsi="Arial" w:cs="Arial"/>
        </w:rPr>
      </w:pPr>
    </w:p>
    <w:p w14:paraId="04C13E89" w14:textId="77777777" w:rsidR="007E56E6" w:rsidRPr="00824EAB" w:rsidRDefault="007E56E6" w:rsidP="007E56E6">
      <w:pPr>
        <w:numPr>
          <w:ilvl w:val="0"/>
          <w:numId w:val="27"/>
        </w:numPr>
        <w:rPr>
          <w:rFonts w:ascii="Arial" w:hAnsi="Arial" w:cs="Arial"/>
        </w:rPr>
      </w:pPr>
      <w:r w:rsidRPr="00824EAB">
        <w:rPr>
          <w:rFonts w:ascii="Arial" w:hAnsi="Arial" w:cs="Arial"/>
        </w:rPr>
        <w:t>Both use evidence-based interventions</w:t>
      </w:r>
    </w:p>
    <w:p w14:paraId="0488BA22" w14:textId="77777777" w:rsidR="007E56E6" w:rsidRPr="00824EAB" w:rsidRDefault="007E56E6" w:rsidP="007E56E6">
      <w:pPr>
        <w:numPr>
          <w:ilvl w:val="0"/>
          <w:numId w:val="27"/>
        </w:numPr>
        <w:rPr>
          <w:rFonts w:ascii="Arial" w:hAnsi="Arial" w:cs="Arial"/>
        </w:rPr>
      </w:pPr>
      <w:r w:rsidRPr="00824EAB">
        <w:rPr>
          <w:rFonts w:ascii="Arial" w:hAnsi="Arial" w:cs="Arial"/>
        </w:rPr>
        <w:t>Both rely on local partnerships</w:t>
      </w:r>
    </w:p>
    <w:p w14:paraId="0C594BD9" w14:textId="734A8053" w:rsidR="007E56E6" w:rsidRPr="00824EAB" w:rsidRDefault="007E56E6" w:rsidP="007E56E6">
      <w:pPr>
        <w:numPr>
          <w:ilvl w:val="0"/>
          <w:numId w:val="27"/>
        </w:numPr>
        <w:rPr>
          <w:rFonts w:ascii="Arial" w:hAnsi="Arial" w:cs="Arial"/>
        </w:rPr>
      </w:pPr>
      <w:r w:rsidRPr="00824EAB">
        <w:rPr>
          <w:rFonts w:ascii="Arial" w:hAnsi="Arial" w:cs="Arial"/>
        </w:rPr>
        <w:t>Both aim to reduce the incidence and late diagnosis</w:t>
      </w:r>
    </w:p>
    <w:p w14:paraId="58BF7EB9" w14:textId="77777777" w:rsidR="007E56E6" w:rsidRPr="00824EAB" w:rsidRDefault="007E56E6" w:rsidP="007E56E6">
      <w:pPr>
        <w:numPr>
          <w:ilvl w:val="0"/>
          <w:numId w:val="27"/>
        </w:numPr>
        <w:rPr>
          <w:rFonts w:ascii="Arial" w:hAnsi="Arial" w:cs="Arial"/>
        </w:rPr>
      </w:pPr>
      <w:r w:rsidRPr="00824EAB">
        <w:rPr>
          <w:rFonts w:ascii="Arial" w:hAnsi="Arial" w:cs="Arial"/>
        </w:rPr>
        <w:t>NHS approach links directly to JSNA and PHM frameworks</w:t>
      </w:r>
    </w:p>
    <w:p w14:paraId="1C0A44A3" w14:textId="77777777" w:rsidR="007E56E6" w:rsidRPr="00824EAB" w:rsidRDefault="007E56E6">
      <w:pPr>
        <w:rPr>
          <w:rFonts w:ascii="Arial" w:hAnsi="Arial" w:cs="Arial"/>
        </w:rPr>
      </w:pPr>
    </w:p>
    <w:p w14:paraId="3F9AA8F2" w14:textId="77777777" w:rsidR="007E56E6" w:rsidRPr="00824EAB" w:rsidRDefault="007E56E6">
      <w:pPr>
        <w:rPr>
          <w:rFonts w:ascii="Arial" w:hAnsi="Arial" w:cs="Arial"/>
        </w:rPr>
      </w:pPr>
    </w:p>
    <w:p w14:paraId="625522ED" w14:textId="77777777" w:rsidR="00F54815" w:rsidRDefault="00F54815">
      <w:pPr>
        <w:rPr>
          <w:rFonts w:ascii="Arial" w:hAnsi="Arial" w:cs="Arial"/>
        </w:rPr>
      </w:pPr>
    </w:p>
    <w:p w14:paraId="17EF5370" w14:textId="77777777" w:rsidR="00F54815" w:rsidRDefault="00F54815">
      <w:pPr>
        <w:rPr>
          <w:rFonts w:ascii="Arial" w:hAnsi="Arial" w:cs="Arial"/>
        </w:rPr>
      </w:pPr>
    </w:p>
    <w:p w14:paraId="45F4E945" w14:textId="7729C173" w:rsidR="007E56E6" w:rsidRPr="00F54815" w:rsidRDefault="007E56E6">
      <w:pPr>
        <w:rPr>
          <w:rFonts w:ascii="Arial" w:hAnsi="Arial" w:cs="Arial"/>
          <w:b/>
          <w:bCs/>
        </w:rPr>
      </w:pPr>
      <w:r w:rsidRPr="00F54815">
        <w:rPr>
          <w:rFonts w:ascii="Arial" w:hAnsi="Arial" w:cs="Arial"/>
          <w:b/>
          <w:bCs/>
          <w:highlight w:val="yellow"/>
        </w:rPr>
        <w:lastRenderedPageBreak/>
        <w:t>SLIDE 53</w:t>
      </w:r>
      <w:r w:rsidRPr="00F54815">
        <w:rPr>
          <w:rFonts w:ascii="Arial" w:hAnsi="Arial" w:cs="Arial"/>
          <w:b/>
          <w:bCs/>
        </w:rPr>
        <w:t xml:space="preserve"> </w:t>
      </w:r>
    </w:p>
    <w:p w14:paraId="3685E00A" w14:textId="77777777" w:rsidR="007E56E6" w:rsidRPr="00824EAB" w:rsidRDefault="007E56E6">
      <w:pPr>
        <w:rPr>
          <w:rFonts w:ascii="Arial" w:hAnsi="Arial" w:cs="Arial"/>
        </w:rPr>
      </w:pPr>
    </w:p>
    <w:p w14:paraId="6DD0C823" w14:textId="77777777" w:rsidR="007E56E6" w:rsidRPr="00824EAB" w:rsidRDefault="007E56E6" w:rsidP="007E56E6">
      <w:pPr>
        <w:numPr>
          <w:ilvl w:val="0"/>
          <w:numId w:val="28"/>
        </w:numPr>
        <w:rPr>
          <w:rFonts w:ascii="Arial" w:hAnsi="Arial" w:cs="Arial"/>
        </w:rPr>
      </w:pPr>
      <w:r w:rsidRPr="00824EAB">
        <w:rPr>
          <w:rFonts w:ascii="Arial" w:hAnsi="Arial" w:cs="Arial"/>
        </w:rPr>
        <w:t>Expected discussion:</w:t>
      </w:r>
    </w:p>
    <w:p w14:paraId="7D9AD96E" w14:textId="77777777" w:rsidR="007E56E6" w:rsidRPr="00824EAB" w:rsidRDefault="007E56E6" w:rsidP="007E56E6">
      <w:pPr>
        <w:numPr>
          <w:ilvl w:val="0"/>
          <w:numId w:val="28"/>
        </w:numPr>
        <w:rPr>
          <w:rFonts w:ascii="Arial" w:hAnsi="Arial" w:cs="Arial"/>
        </w:rPr>
      </w:pPr>
      <w:r w:rsidRPr="00824EAB">
        <w:rPr>
          <w:rFonts w:ascii="Arial" w:hAnsi="Arial" w:cs="Arial"/>
        </w:rPr>
        <w:t>PHM would:</w:t>
      </w:r>
    </w:p>
    <w:p w14:paraId="38944553" w14:textId="77777777" w:rsidR="007E56E6" w:rsidRPr="00824EAB" w:rsidRDefault="007E56E6" w:rsidP="007E56E6">
      <w:pPr>
        <w:numPr>
          <w:ilvl w:val="0"/>
          <w:numId w:val="28"/>
        </w:numPr>
        <w:rPr>
          <w:rFonts w:ascii="Arial" w:hAnsi="Arial" w:cs="Arial"/>
        </w:rPr>
      </w:pPr>
      <w:r w:rsidRPr="00824EAB">
        <w:rPr>
          <w:rFonts w:ascii="Arial" w:hAnsi="Arial" w:cs="Arial"/>
        </w:rPr>
        <w:t>Use screening data to identify low-uptake areas</w:t>
      </w:r>
    </w:p>
    <w:p w14:paraId="2B345E71" w14:textId="77777777" w:rsidR="007E56E6" w:rsidRPr="00824EAB" w:rsidRDefault="007E56E6" w:rsidP="007E56E6">
      <w:pPr>
        <w:numPr>
          <w:ilvl w:val="0"/>
          <w:numId w:val="28"/>
        </w:numPr>
        <w:rPr>
          <w:rFonts w:ascii="Arial" w:hAnsi="Arial" w:cs="Arial"/>
        </w:rPr>
      </w:pPr>
      <w:r w:rsidRPr="00824EAB">
        <w:rPr>
          <w:rFonts w:ascii="Arial" w:hAnsi="Arial" w:cs="Arial"/>
        </w:rPr>
        <w:t>Target outreach in specific postcodes</w:t>
      </w:r>
    </w:p>
    <w:p w14:paraId="1317CE00" w14:textId="77777777" w:rsidR="007E56E6" w:rsidRPr="00824EAB" w:rsidRDefault="007E56E6" w:rsidP="007E56E6">
      <w:pPr>
        <w:numPr>
          <w:ilvl w:val="0"/>
          <w:numId w:val="28"/>
        </w:numPr>
        <w:rPr>
          <w:rFonts w:ascii="Arial" w:hAnsi="Arial" w:cs="Arial"/>
        </w:rPr>
      </w:pPr>
      <w:r w:rsidRPr="00824EAB">
        <w:rPr>
          <w:rFonts w:ascii="Arial" w:hAnsi="Arial" w:cs="Arial"/>
        </w:rPr>
        <w:t>Monitor uptake changes</w:t>
      </w:r>
    </w:p>
    <w:p w14:paraId="13468B47" w14:textId="77777777" w:rsidR="007E56E6" w:rsidRPr="00824EAB" w:rsidRDefault="007E56E6" w:rsidP="007E56E6">
      <w:pPr>
        <w:numPr>
          <w:ilvl w:val="0"/>
          <w:numId w:val="28"/>
        </w:numPr>
        <w:rPr>
          <w:rFonts w:ascii="Arial" w:hAnsi="Arial" w:cs="Arial"/>
        </w:rPr>
      </w:pPr>
      <w:r w:rsidRPr="00824EAB">
        <w:rPr>
          <w:rFonts w:ascii="Arial" w:hAnsi="Arial" w:cs="Arial"/>
        </w:rPr>
        <w:t>Compare against baseline JSNA data</w:t>
      </w:r>
    </w:p>
    <w:p w14:paraId="7AD902BC" w14:textId="77777777" w:rsidR="007E56E6" w:rsidRPr="00824EAB" w:rsidRDefault="007E56E6" w:rsidP="007E56E6">
      <w:pPr>
        <w:ind w:left="720"/>
        <w:rPr>
          <w:rFonts w:ascii="Arial" w:hAnsi="Arial" w:cs="Arial"/>
        </w:rPr>
      </w:pPr>
    </w:p>
    <w:p w14:paraId="5583EE94" w14:textId="77777777" w:rsidR="007E56E6" w:rsidRPr="00824EAB" w:rsidRDefault="007E56E6">
      <w:pPr>
        <w:rPr>
          <w:rFonts w:ascii="Arial" w:hAnsi="Arial" w:cs="Arial"/>
        </w:rPr>
      </w:pPr>
    </w:p>
    <w:p w14:paraId="4C34FD68" w14:textId="38B487C3" w:rsidR="007E56E6" w:rsidRPr="00F54815" w:rsidRDefault="007E56E6">
      <w:pPr>
        <w:rPr>
          <w:rFonts w:ascii="Arial" w:hAnsi="Arial" w:cs="Arial"/>
          <w:b/>
          <w:bCs/>
        </w:rPr>
      </w:pPr>
      <w:r w:rsidRPr="00F54815">
        <w:rPr>
          <w:rFonts w:ascii="Arial" w:hAnsi="Arial" w:cs="Arial"/>
          <w:b/>
          <w:bCs/>
          <w:highlight w:val="yellow"/>
        </w:rPr>
        <w:t>SLIDE 54</w:t>
      </w:r>
    </w:p>
    <w:p w14:paraId="3E3C911E" w14:textId="77777777" w:rsidR="007E56E6" w:rsidRPr="00824EAB" w:rsidRDefault="007E56E6">
      <w:pPr>
        <w:rPr>
          <w:rFonts w:ascii="Arial" w:hAnsi="Arial" w:cs="Arial"/>
        </w:rPr>
      </w:pPr>
    </w:p>
    <w:p w14:paraId="44C824FA" w14:textId="77777777" w:rsidR="007E56E6" w:rsidRPr="00824EAB" w:rsidRDefault="007E56E6" w:rsidP="007E56E6">
      <w:pPr>
        <w:numPr>
          <w:ilvl w:val="0"/>
          <w:numId w:val="29"/>
        </w:numPr>
        <w:rPr>
          <w:rFonts w:ascii="Arial" w:hAnsi="Arial" w:cs="Arial"/>
        </w:rPr>
      </w:pPr>
      <w:r w:rsidRPr="00824EAB">
        <w:rPr>
          <w:rFonts w:ascii="Arial" w:hAnsi="Arial" w:cs="Arial"/>
        </w:rPr>
        <w:t>Prompt learners to think about:</w:t>
      </w:r>
    </w:p>
    <w:p w14:paraId="4D3F6E40" w14:textId="77777777" w:rsidR="007E56E6" w:rsidRPr="00824EAB" w:rsidRDefault="007E56E6" w:rsidP="007E56E6">
      <w:pPr>
        <w:numPr>
          <w:ilvl w:val="0"/>
          <w:numId w:val="29"/>
        </w:numPr>
        <w:rPr>
          <w:rFonts w:ascii="Arial" w:hAnsi="Arial" w:cs="Arial"/>
        </w:rPr>
      </w:pPr>
      <w:r w:rsidRPr="00824EAB">
        <w:rPr>
          <w:rFonts w:ascii="Arial" w:hAnsi="Arial" w:cs="Arial"/>
        </w:rPr>
        <w:t>Cultural competence</w:t>
      </w:r>
    </w:p>
    <w:p w14:paraId="15756884" w14:textId="77777777" w:rsidR="007E56E6" w:rsidRPr="00824EAB" w:rsidRDefault="007E56E6" w:rsidP="007E56E6">
      <w:pPr>
        <w:numPr>
          <w:ilvl w:val="0"/>
          <w:numId w:val="29"/>
        </w:numPr>
        <w:rPr>
          <w:rFonts w:ascii="Arial" w:hAnsi="Arial" w:cs="Arial"/>
        </w:rPr>
      </w:pPr>
      <w:r w:rsidRPr="00824EAB">
        <w:rPr>
          <w:rFonts w:ascii="Arial" w:hAnsi="Arial" w:cs="Arial"/>
        </w:rPr>
        <w:t>Trauma-informed practice</w:t>
      </w:r>
    </w:p>
    <w:p w14:paraId="54374C92" w14:textId="77777777" w:rsidR="007E56E6" w:rsidRPr="00824EAB" w:rsidRDefault="007E56E6" w:rsidP="007E56E6">
      <w:pPr>
        <w:numPr>
          <w:ilvl w:val="0"/>
          <w:numId w:val="29"/>
        </w:numPr>
        <w:rPr>
          <w:rFonts w:ascii="Arial" w:hAnsi="Arial" w:cs="Arial"/>
        </w:rPr>
      </w:pPr>
      <w:r w:rsidRPr="00824EAB">
        <w:rPr>
          <w:rFonts w:ascii="Arial" w:hAnsi="Arial" w:cs="Arial"/>
        </w:rPr>
        <w:t>Strength-based approach</w:t>
      </w:r>
    </w:p>
    <w:p w14:paraId="688154DA" w14:textId="77777777" w:rsidR="007E56E6" w:rsidRPr="00824EAB" w:rsidRDefault="007E56E6" w:rsidP="007E56E6">
      <w:pPr>
        <w:numPr>
          <w:ilvl w:val="0"/>
          <w:numId w:val="29"/>
        </w:numPr>
        <w:rPr>
          <w:rFonts w:ascii="Arial" w:hAnsi="Arial" w:cs="Arial"/>
        </w:rPr>
      </w:pPr>
      <w:r w:rsidRPr="00824EAB">
        <w:rPr>
          <w:rFonts w:ascii="Arial" w:hAnsi="Arial" w:cs="Arial"/>
        </w:rPr>
        <w:t>Reducing access barriers</w:t>
      </w:r>
    </w:p>
    <w:p w14:paraId="44A12AE7" w14:textId="77777777" w:rsidR="007E56E6" w:rsidRPr="00824EAB" w:rsidRDefault="007E56E6" w:rsidP="007E56E6">
      <w:pPr>
        <w:numPr>
          <w:ilvl w:val="0"/>
          <w:numId w:val="29"/>
        </w:numPr>
        <w:rPr>
          <w:rFonts w:ascii="Arial" w:hAnsi="Arial" w:cs="Arial"/>
        </w:rPr>
      </w:pPr>
      <w:r w:rsidRPr="00824EAB">
        <w:rPr>
          <w:rFonts w:ascii="Arial" w:hAnsi="Arial" w:cs="Arial"/>
        </w:rPr>
        <w:t>Expected answers:</w:t>
      </w:r>
    </w:p>
    <w:p w14:paraId="75F7B57C" w14:textId="77777777" w:rsidR="007E56E6" w:rsidRPr="00824EAB" w:rsidRDefault="007E56E6" w:rsidP="007E56E6">
      <w:pPr>
        <w:numPr>
          <w:ilvl w:val="0"/>
          <w:numId w:val="29"/>
        </w:numPr>
        <w:rPr>
          <w:rFonts w:ascii="Arial" w:hAnsi="Arial" w:cs="Arial"/>
        </w:rPr>
      </w:pPr>
      <w:r w:rsidRPr="00824EAB">
        <w:rPr>
          <w:rFonts w:ascii="Arial" w:hAnsi="Arial" w:cs="Arial"/>
        </w:rPr>
        <w:t>Running community sessions</w:t>
      </w:r>
    </w:p>
    <w:p w14:paraId="3AFA4085" w14:textId="77777777" w:rsidR="007E56E6" w:rsidRPr="00824EAB" w:rsidRDefault="007E56E6" w:rsidP="007E56E6">
      <w:pPr>
        <w:numPr>
          <w:ilvl w:val="0"/>
          <w:numId w:val="29"/>
        </w:numPr>
        <w:rPr>
          <w:rFonts w:ascii="Arial" w:hAnsi="Arial" w:cs="Arial"/>
        </w:rPr>
      </w:pPr>
      <w:r w:rsidRPr="00824EAB">
        <w:rPr>
          <w:rFonts w:ascii="Arial" w:hAnsi="Arial" w:cs="Arial"/>
        </w:rPr>
        <w:t>Working with faith leaders</w:t>
      </w:r>
    </w:p>
    <w:p w14:paraId="2D8A0C81" w14:textId="77777777" w:rsidR="007E56E6" w:rsidRPr="00824EAB" w:rsidRDefault="007E56E6" w:rsidP="007E56E6">
      <w:pPr>
        <w:numPr>
          <w:ilvl w:val="0"/>
          <w:numId w:val="29"/>
        </w:numPr>
        <w:rPr>
          <w:rFonts w:ascii="Arial" w:hAnsi="Arial" w:cs="Arial"/>
        </w:rPr>
      </w:pPr>
      <w:r w:rsidRPr="00824EAB">
        <w:rPr>
          <w:rFonts w:ascii="Arial" w:hAnsi="Arial" w:cs="Arial"/>
        </w:rPr>
        <w:t>Providing translated information</w:t>
      </w:r>
    </w:p>
    <w:p w14:paraId="240E70B4" w14:textId="77777777" w:rsidR="007E56E6" w:rsidRPr="00824EAB" w:rsidRDefault="007E56E6" w:rsidP="007E56E6">
      <w:pPr>
        <w:numPr>
          <w:ilvl w:val="0"/>
          <w:numId w:val="29"/>
        </w:numPr>
        <w:rPr>
          <w:rFonts w:ascii="Arial" w:hAnsi="Arial" w:cs="Arial"/>
        </w:rPr>
      </w:pPr>
      <w:r w:rsidRPr="00824EAB">
        <w:rPr>
          <w:rFonts w:ascii="Arial" w:hAnsi="Arial" w:cs="Arial"/>
        </w:rPr>
        <w:t>Supporting appointment booking</w:t>
      </w:r>
    </w:p>
    <w:p w14:paraId="590679F0" w14:textId="77777777" w:rsidR="007E56E6" w:rsidRPr="00824EAB" w:rsidRDefault="007E56E6" w:rsidP="007E56E6">
      <w:pPr>
        <w:numPr>
          <w:ilvl w:val="0"/>
          <w:numId w:val="29"/>
        </w:numPr>
        <w:rPr>
          <w:rFonts w:ascii="Arial" w:hAnsi="Arial" w:cs="Arial"/>
        </w:rPr>
      </w:pPr>
      <w:r w:rsidRPr="00824EAB">
        <w:rPr>
          <w:rFonts w:ascii="Arial" w:hAnsi="Arial" w:cs="Arial"/>
        </w:rPr>
        <w:t>Collecting engagement data</w:t>
      </w:r>
    </w:p>
    <w:p w14:paraId="4540F665" w14:textId="77777777" w:rsidR="007E56E6" w:rsidRPr="00824EAB" w:rsidRDefault="007E56E6">
      <w:pPr>
        <w:rPr>
          <w:rFonts w:ascii="Arial" w:hAnsi="Arial" w:cs="Arial"/>
        </w:rPr>
      </w:pPr>
    </w:p>
    <w:p w14:paraId="0013C928" w14:textId="77777777" w:rsidR="007E56E6" w:rsidRPr="00824EAB" w:rsidRDefault="007E56E6">
      <w:pPr>
        <w:rPr>
          <w:rFonts w:ascii="Arial" w:hAnsi="Arial" w:cs="Arial"/>
        </w:rPr>
      </w:pPr>
    </w:p>
    <w:p w14:paraId="5665D99A" w14:textId="5F824693" w:rsidR="007E56E6" w:rsidRPr="00F54815" w:rsidRDefault="007E56E6">
      <w:pPr>
        <w:rPr>
          <w:rFonts w:ascii="Arial" w:hAnsi="Arial" w:cs="Arial"/>
          <w:b/>
          <w:bCs/>
        </w:rPr>
      </w:pPr>
      <w:r w:rsidRPr="00F54815">
        <w:rPr>
          <w:rFonts w:ascii="Arial" w:hAnsi="Arial" w:cs="Arial"/>
          <w:b/>
          <w:bCs/>
          <w:highlight w:val="yellow"/>
        </w:rPr>
        <w:t>SLIDE 56</w:t>
      </w:r>
    </w:p>
    <w:p w14:paraId="0BF60E7B" w14:textId="77777777" w:rsidR="007E56E6" w:rsidRPr="00824EAB" w:rsidRDefault="007E56E6">
      <w:pPr>
        <w:rPr>
          <w:rFonts w:ascii="Arial" w:hAnsi="Arial" w:cs="Arial"/>
        </w:rPr>
      </w:pPr>
    </w:p>
    <w:p w14:paraId="66EAF0BE" w14:textId="77777777" w:rsidR="007E56E6" w:rsidRPr="00824EAB" w:rsidRDefault="007E56E6" w:rsidP="007E56E6">
      <w:pPr>
        <w:numPr>
          <w:ilvl w:val="0"/>
          <w:numId w:val="30"/>
        </w:numPr>
        <w:rPr>
          <w:rFonts w:ascii="Arial" w:hAnsi="Arial" w:cs="Arial"/>
        </w:rPr>
      </w:pPr>
      <w:r w:rsidRPr="00824EAB">
        <w:rPr>
          <w:rFonts w:ascii="Arial" w:hAnsi="Arial" w:cs="Arial"/>
          <w:b/>
          <w:bCs/>
        </w:rPr>
        <w:t>Link to Your Main Teaching Theme:</w:t>
      </w:r>
    </w:p>
    <w:p w14:paraId="5E2294FE" w14:textId="77777777" w:rsidR="007E56E6" w:rsidRPr="00824EAB" w:rsidRDefault="007E56E6" w:rsidP="007E56E6">
      <w:pPr>
        <w:numPr>
          <w:ilvl w:val="0"/>
          <w:numId w:val="30"/>
        </w:numPr>
        <w:rPr>
          <w:rFonts w:ascii="Arial" w:hAnsi="Arial" w:cs="Arial"/>
        </w:rPr>
      </w:pPr>
      <w:r w:rsidRPr="00824EAB">
        <w:rPr>
          <w:rFonts w:ascii="Arial" w:hAnsi="Arial" w:cs="Arial"/>
          <w:b/>
          <w:bCs/>
        </w:rPr>
        <w:t>Wider Determinants</w:t>
      </w:r>
    </w:p>
    <w:p w14:paraId="6FBACAA8" w14:textId="77777777" w:rsidR="007E56E6" w:rsidRPr="00824EAB" w:rsidRDefault="007E56E6" w:rsidP="007E56E6">
      <w:pPr>
        <w:numPr>
          <w:ilvl w:val="0"/>
          <w:numId w:val="30"/>
        </w:numPr>
        <w:rPr>
          <w:rFonts w:ascii="Arial" w:hAnsi="Arial" w:cs="Arial"/>
        </w:rPr>
      </w:pPr>
      <w:r w:rsidRPr="00824EAB">
        <w:rPr>
          <w:rFonts w:ascii="Arial" w:hAnsi="Arial" w:cs="Arial"/>
        </w:rPr>
        <w:t>Health &amp; Social Care Act (JSNA duty)</w:t>
      </w:r>
    </w:p>
    <w:p w14:paraId="6BFD8EEE" w14:textId="77777777" w:rsidR="007E56E6" w:rsidRPr="00824EAB" w:rsidRDefault="007E56E6" w:rsidP="007E56E6">
      <w:pPr>
        <w:numPr>
          <w:ilvl w:val="0"/>
          <w:numId w:val="30"/>
        </w:numPr>
        <w:rPr>
          <w:rFonts w:ascii="Arial" w:hAnsi="Arial" w:cs="Arial"/>
        </w:rPr>
      </w:pPr>
      <w:r w:rsidRPr="00824EAB">
        <w:rPr>
          <w:rFonts w:ascii="Arial" w:hAnsi="Arial" w:cs="Arial"/>
        </w:rPr>
        <w:t>Care Act (wellbeing principle)</w:t>
      </w:r>
    </w:p>
    <w:p w14:paraId="7961430F" w14:textId="77777777" w:rsidR="007E56E6" w:rsidRDefault="007E56E6" w:rsidP="007E56E6">
      <w:pPr>
        <w:numPr>
          <w:ilvl w:val="0"/>
          <w:numId w:val="30"/>
        </w:numPr>
        <w:rPr>
          <w:rFonts w:ascii="Arial" w:hAnsi="Arial" w:cs="Arial"/>
        </w:rPr>
      </w:pPr>
      <w:r w:rsidRPr="00824EAB">
        <w:rPr>
          <w:rFonts w:ascii="Arial" w:hAnsi="Arial" w:cs="Arial"/>
        </w:rPr>
        <w:t>Equality Act (reducing discrimination)</w:t>
      </w:r>
    </w:p>
    <w:p w14:paraId="7681FDEA" w14:textId="77777777" w:rsidR="00F54815" w:rsidRPr="00824EAB" w:rsidRDefault="00F54815" w:rsidP="00F54815">
      <w:pPr>
        <w:ind w:left="720"/>
        <w:rPr>
          <w:rFonts w:ascii="Arial" w:hAnsi="Arial" w:cs="Arial"/>
        </w:rPr>
      </w:pPr>
    </w:p>
    <w:p w14:paraId="2356875E" w14:textId="77777777" w:rsidR="007E56E6" w:rsidRPr="00824EAB" w:rsidRDefault="007E56E6" w:rsidP="007E56E6">
      <w:pPr>
        <w:numPr>
          <w:ilvl w:val="0"/>
          <w:numId w:val="30"/>
        </w:numPr>
        <w:rPr>
          <w:rFonts w:ascii="Arial" w:hAnsi="Arial" w:cs="Arial"/>
        </w:rPr>
      </w:pPr>
      <w:r w:rsidRPr="00824EAB">
        <w:rPr>
          <w:rFonts w:ascii="Arial" w:hAnsi="Arial" w:cs="Arial"/>
          <w:b/>
          <w:bCs/>
        </w:rPr>
        <w:t>Population Health Management</w:t>
      </w:r>
    </w:p>
    <w:p w14:paraId="4993F0CC" w14:textId="77777777" w:rsidR="007E56E6" w:rsidRPr="00824EAB" w:rsidRDefault="007E56E6" w:rsidP="007E56E6">
      <w:pPr>
        <w:numPr>
          <w:ilvl w:val="0"/>
          <w:numId w:val="30"/>
        </w:numPr>
        <w:rPr>
          <w:rFonts w:ascii="Arial" w:hAnsi="Arial" w:cs="Arial"/>
        </w:rPr>
      </w:pPr>
      <w:r w:rsidRPr="00824EAB">
        <w:rPr>
          <w:rFonts w:ascii="Arial" w:hAnsi="Arial" w:cs="Arial"/>
        </w:rPr>
        <w:t>Health and Care Act 2022 (ICS model)</w:t>
      </w:r>
    </w:p>
    <w:p w14:paraId="4B899F2C" w14:textId="77777777" w:rsidR="007E56E6" w:rsidRPr="00824EAB" w:rsidRDefault="007E56E6" w:rsidP="007E56E6">
      <w:pPr>
        <w:numPr>
          <w:ilvl w:val="0"/>
          <w:numId w:val="30"/>
        </w:numPr>
        <w:rPr>
          <w:rFonts w:ascii="Arial" w:hAnsi="Arial" w:cs="Arial"/>
        </w:rPr>
      </w:pPr>
      <w:r w:rsidRPr="00824EAB">
        <w:rPr>
          <w:rFonts w:ascii="Arial" w:hAnsi="Arial" w:cs="Arial"/>
        </w:rPr>
        <w:t>NHS Long Term Plan</w:t>
      </w:r>
    </w:p>
    <w:p w14:paraId="79AC2563" w14:textId="77777777" w:rsidR="007E56E6" w:rsidRDefault="007E56E6" w:rsidP="007E56E6">
      <w:pPr>
        <w:numPr>
          <w:ilvl w:val="0"/>
          <w:numId w:val="30"/>
        </w:numPr>
        <w:rPr>
          <w:rFonts w:ascii="Arial" w:hAnsi="Arial" w:cs="Arial"/>
        </w:rPr>
      </w:pPr>
      <w:r w:rsidRPr="00824EAB">
        <w:rPr>
          <w:rFonts w:ascii="Arial" w:hAnsi="Arial" w:cs="Arial"/>
        </w:rPr>
        <w:t>Core20PLUS5 framework</w:t>
      </w:r>
    </w:p>
    <w:p w14:paraId="79B2408F" w14:textId="77777777" w:rsidR="00F54815" w:rsidRPr="00824EAB" w:rsidRDefault="00F54815" w:rsidP="00F54815">
      <w:pPr>
        <w:ind w:left="720"/>
        <w:rPr>
          <w:rFonts w:ascii="Arial" w:hAnsi="Arial" w:cs="Arial"/>
        </w:rPr>
      </w:pPr>
    </w:p>
    <w:p w14:paraId="5C232EF7" w14:textId="77777777" w:rsidR="007E56E6" w:rsidRPr="00824EAB" w:rsidRDefault="007E56E6" w:rsidP="007E56E6">
      <w:pPr>
        <w:numPr>
          <w:ilvl w:val="0"/>
          <w:numId w:val="30"/>
        </w:numPr>
        <w:rPr>
          <w:rFonts w:ascii="Arial" w:hAnsi="Arial" w:cs="Arial"/>
        </w:rPr>
      </w:pPr>
      <w:r w:rsidRPr="00824EAB">
        <w:rPr>
          <w:rFonts w:ascii="Arial" w:hAnsi="Arial" w:cs="Arial"/>
          <w:b/>
          <w:bCs/>
        </w:rPr>
        <w:t>Screening &amp; Immunisation</w:t>
      </w:r>
    </w:p>
    <w:p w14:paraId="4CCD9811" w14:textId="77777777" w:rsidR="007E56E6" w:rsidRPr="00824EAB" w:rsidRDefault="007E56E6" w:rsidP="007E56E6">
      <w:pPr>
        <w:numPr>
          <w:ilvl w:val="0"/>
          <w:numId w:val="30"/>
        </w:numPr>
        <w:rPr>
          <w:rFonts w:ascii="Arial" w:hAnsi="Arial" w:cs="Arial"/>
        </w:rPr>
      </w:pPr>
      <w:r w:rsidRPr="00824EAB">
        <w:rPr>
          <w:rFonts w:ascii="Arial" w:hAnsi="Arial" w:cs="Arial"/>
        </w:rPr>
        <w:t>NHS Breast Screening Programme</w:t>
      </w:r>
    </w:p>
    <w:p w14:paraId="064F91F5" w14:textId="77777777" w:rsidR="007E56E6" w:rsidRPr="00824EAB" w:rsidRDefault="007E56E6" w:rsidP="007E56E6">
      <w:pPr>
        <w:numPr>
          <w:ilvl w:val="0"/>
          <w:numId w:val="30"/>
        </w:numPr>
        <w:rPr>
          <w:rFonts w:ascii="Arial" w:hAnsi="Arial" w:cs="Arial"/>
        </w:rPr>
      </w:pPr>
      <w:r w:rsidRPr="00824EAB">
        <w:rPr>
          <w:rFonts w:ascii="Arial" w:hAnsi="Arial" w:cs="Arial"/>
        </w:rPr>
        <w:t>UK Immunisation Schedule</w:t>
      </w:r>
    </w:p>
    <w:p w14:paraId="359F05F3" w14:textId="77777777" w:rsidR="007E56E6" w:rsidRDefault="007E56E6" w:rsidP="007E56E6">
      <w:pPr>
        <w:numPr>
          <w:ilvl w:val="0"/>
          <w:numId w:val="30"/>
        </w:numPr>
        <w:rPr>
          <w:rFonts w:ascii="Arial" w:hAnsi="Arial" w:cs="Arial"/>
        </w:rPr>
      </w:pPr>
      <w:r w:rsidRPr="00824EAB">
        <w:rPr>
          <w:rFonts w:ascii="Arial" w:hAnsi="Arial" w:cs="Arial"/>
        </w:rPr>
        <w:t>Public Health Outcomes Framework</w:t>
      </w:r>
    </w:p>
    <w:p w14:paraId="5E9786B3" w14:textId="77777777" w:rsidR="00F54815" w:rsidRPr="00824EAB" w:rsidRDefault="00F54815" w:rsidP="00F54815">
      <w:pPr>
        <w:ind w:left="720"/>
        <w:rPr>
          <w:rFonts w:ascii="Arial" w:hAnsi="Arial" w:cs="Arial"/>
        </w:rPr>
      </w:pPr>
    </w:p>
    <w:p w14:paraId="30B3F99E" w14:textId="77777777" w:rsidR="007E56E6" w:rsidRPr="00824EAB" w:rsidRDefault="007E56E6" w:rsidP="007E56E6">
      <w:pPr>
        <w:numPr>
          <w:ilvl w:val="0"/>
          <w:numId w:val="30"/>
        </w:numPr>
        <w:rPr>
          <w:rFonts w:ascii="Arial" w:hAnsi="Arial" w:cs="Arial"/>
        </w:rPr>
      </w:pPr>
      <w:r w:rsidRPr="00824EAB">
        <w:rPr>
          <w:rFonts w:ascii="Arial" w:hAnsi="Arial" w:cs="Arial"/>
          <w:b/>
          <w:bCs/>
        </w:rPr>
        <w:t>Health Inequalities</w:t>
      </w:r>
    </w:p>
    <w:p w14:paraId="037C0109" w14:textId="77777777" w:rsidR="007E56E6" w:rsidRPr="00824EAB" w:rsidRDefault="007E56E6" w:rsidP="007E56E6">
      <w:pPr>
        <w:numPr>
          <w:ilvl w:val="0"/>
          <w:numId w:val="30"/>
        </w:numPr>
        <w:rPr>
          <w:rFonts w:ascii="Arial" w:hAnsi="Arial" w:cs="Arial"/>
        </w:rPr>
      </w:pPr>
      <w:r w:rsidRPr="00824EAB">
        <w:rPr>
          <w:rFonts w:ascii="Arial" w:hAnsi="Arial" w:cs="Arial"/>
        </w:rPr>
        <w:t>Core20PLUS5</w:t>
      </w:r>
    </w:p>
    <w:p w14:paraId="4740798E" w14:textId="77777777" w:rsidR="007E56E6" w:rsidRPr="00824EAB" w:rsidRDefault="007E56E6" w:rsidP="007E56E6">
      <w:pPr>
        <w:numPr>
          <w:ilvl w:val="0"/>
          <w:numId w:val="30"/>
        </w:numPr>
        <w:rPr>
          <w:rFonts w:ascii="Arial" w:hAnsi="Arial" w:cs="Arial"/>
        </w:rPr>
      </w:pPr>
      <w:r w:rsidRPr="00824EAB">
        <w:rPr>
          <w:rFonts w:ascii="Arial" w:hAnsi="Arial" w:cs="Arial"/>
        </w:rPr>
        <w:t>Equality Act</w:t>
      </w:r>
    </w:p>
    <w:p w14:paraId="0F841AC6" w14:textId="77777777" w:rsidR="007E56E6" w:rsidRPr="00824EAB" w:rsidRDefault="007E56E6" w:rsidP="007E56E6">
      <w:pPr>
        <w:numPr>
          <w:ilvl w:val="0"/>
          <w:numId w:val="30"/>
        </w:numPr>
        <w:rPr>
          <w:rFonts w:ascii="Arial" w:hAnsi="Arial" w:cs="Arial"/>
        </w:rPr>
      </w:pPr>
      <w:r w:rsidRPr="00824EAB">
        <w:rPr>
          <w:rFonts w:ascii="Arial" w:hAnsi="Arial" w:cs="Arial"/>
        </w:rPr>
        <w:t>Public Health Outcomes Framework</w:t>
      </w:r>
    </w:p>
    <w:p w14:paraId="11DE7B1D" w14:textId="77777777" w:rsidR="007E56E6" w:rsidRPr="00824EAB" w:rsidRDefault="007E56E6">
      <w:pPr>
        <w:rPr>
          <w:rFonts w:ascii="Arial" w:hAnsi="Arial" w:cs="Arial"/>
        </w:rPr>
      </w:pPr>
    </w:p>
    <w:p w14:paraId="02F663A6" w14:textId="77777777" w:rsidR="007E56E6" w:rsidRPr="00824EAB" w:rsidRDefault="007E56E6">
      <w:pPr>
        <w:rPr>
          <w:rFonts w:ascii="Arial" w:hAnsi="Arial" w:cs="Arial"/>
        </w:rPr>
      </w:pPr>
    </w:p>
    <w:p w14:paraId="3F5FFCE9" w14:textId="77777777" w:rsidR="00F54815" w:rsidRDefault="00F54815">
      <w:pPr>
        <w:rPr>
          <w:rFonts w:ascii="Arial" w:hAnsi="Arial" w:cs="Arial"/>
        </w:rPr>
      </w:pPr>
    </w:p>
    <w:p w14:paraId="3536FF84" w14:textId="77777777" w:rsidR="00F54815" w:rsidRDefault="00F54815">
      <w:pPr>
        <w:rPr>
          <w:rFonts w:ascii="Arial" w:hAnsi="Arial" w:cs="Arial"/>
        </w:rPr>
      </w:pPr>
    </w:p>
    <w:p w14:paraId="23B22662" w14:textId="2614B2D8" w:rsidR="007E56E6" w:rsidRPr="00F54815" w:rsidRDefault="003B288E">
      <w:pPr>
        <w:rPr>
          <w:rFonts w:ascii="Arial" w:hAnsi="Arial" w:cs="Arial"/>
          <w:b/>
          <w:bCs/>
        </w:rPr>
      </w:pPr>
      <w:r w:rsidRPr="00F54815">
        <w:rPr>
          <w:rFonts w:ascii="Arial" w:hAnsi="Arial" w:cs="Arial"/>
          <w:b/>
          <w:bCs/>
          <w:highlight w:val="yellow"/>
        </w:rPr>
        <w:t>SLIDE 61</w:t>
      </w:r>
      <w:r w:rsidRPr="00F54815">
        <w:rPr>
          <w:rFonts w:ascii="Arial" w:hAnsi="Arial" w:cs="Arial"/>
          <w:b/>
          <w:bCs/>
        </w:rPr>
        <w:t xml:space="preserve"> </w:t>
      </w:r>
    </w:p>
    <w:p w14:paraId="12C6427B" w14:textId="77777777" w:rsidR="003B288E" w:rsidRPr="00824EAB" w:rsidRDefault="003B288E">
      <w:pPr>
        <w:rPr>
          <w:rFonts w:ascii="Arial" w:hAnsi="Arial" w:cs="Arial"/>
        </w:rPr>
      </w:pPr>
    </w:p>
    <w:p w14:paraId="577F108C" w14:textId="77777777" w:rsidR="003B288E" w:rsidRPr="00824EAB" w:rsidRDefault="003B288E" w:rsidP="003B288E">
      <w:pPr>
        <w:rPr>
          <w:rFonts w:ascii="Arial" w:hAnsi="Arial" w:cs="Arial"/>
        </w:rPr>
      </w:pPr>
      <w:r w:rsidRPr="00824EAB">
        <w:rPr>
          <w:rFonts w:ascii="Arial" w:hAnsi="Arial" w:cs="Arial"/>
        </w:rPr>
        <w:t>1 F- Explanation: Marmot showed that health inequalities are avoidable and largely due to social determinants such as income, education, housing, and employment, not genetics.</w:t>
      </w:r>
    </w:p>
    <w:p w14:paraId="40AAA11A" w14:textId="77777777" w:rsidR="003B288E" w:rsidRPr="00824EAB" w:rsidRDefault="003B288E" w:rsidP="003B288E">
      <w:pPr>
        <w:rPr>
          <w:rFonts w:ascii="Arial" w:hAnsi="Arial" w:cs="Arial"/>
        </w:rPr>
      </w:pPr>
      <w:r w:rsidRPr="00824EAB">
        <w:rPr>
          <w:rFonts w:ascii="Arial" w:hAnsi="Arial" w:cs="Arial"/>
        </w:rPr>
        <w:t>2 T - Explanation: JSNA provides local health data and baseline indicators, helping workers target interventions and assess outcomes.</w:t>
      </w:r>
    </w:p>
    <w:p w14:paraId="6CF33EE8" w14:textId="77777777" w:rsidR="003B288E" w:rsidRPr="00824EAB" w:rsidRDefault="003B288E" w:rsidP="003B288E">
      <w:pPr>
        <w:rPr>
          <w:rFonts w:ascii="Arial" w:hAnsi="Arial" w:cs="Arial"/>
        </w:rPr>
      </w:pPr>
      <w:r w:rsidRPr="00824EAB">
        <w:rPr>
          <w:rFonts w:ascii="Arial" w:hAnsi="Arial" w:cs="Arial"/>
        </w:rPr>
        <w:t>3 F- Explanation: PHM focuses on preventing illness at the population level, targeting high-risk groups and addressing social determinants like deprivation and access to services.</w:t>
      </w:r>
    </w:p>
    <w:p w14:paraId="4AC129AA" w14:textId="77777777" w:rsidR="003B288E" w:rsidRPr="00824EAB" w:rsidRDefault="003B288E" w:rsidP="003B288E">
      <w:pPr>
        <w:rPr>
          <w:rFonts w:ascii="Arial" w:hAnsi="Arial" w:cs="Arial"/>
        </w:rPr>
      </w:pPr>
      <w:r w:rsidRPr="00824EAB">
        <w:rPr>
          <w:rFonts w:ascii="Arial" w:hAnsi="Arial" w:cs="Arial"/>
        </w:rPr>
        <w:t>4 T- Explanation: The NHS Long Term Plan aligns with Marmot principles through Core20PLUS5, screening, immunisation, prevention, and community engagement initiatives.</w:t>
      </w:r>
    </w:p>
    <w:p w14:paraId="6F684170" w14:textId="77777777" w:rsidR="003B288E" w:rsidRDefault="003B288E" w:rsidP="003B288E">
      <w:pPr>
        <w:rPr>
          <w:rFonts w:ascii="Arial" w:hAnsi="Arial" w:cs="Arial"/>
        </w:rPr>
      </w:pPr>
      <w:r w:rsidRPr="00824EAB">
        <w:rPr>
          <w:rFonts w:ascii="Arial" w:hAnsi="Arial" w:cs="Arial"/>
        </w:rPr>
        <w:t>5 F- Explanation: Outreach programmes work directly with community members, survivors, and caregivers, while also supporting healthcare organisations via training and partnership.</w:t>
      </w:r>
    </w:p>
    <w:p w14:paraId="791D8D86" w14:textId="77777777" w:rsidR="00321974" w:rsidRPr="00824EAB" w:rsidRDefault="00321974" w:rsidP="003B288E">
      <w:pPr>
        <w:rPr>
          <w:rFonts w:ascii="Arial" w:hAnsi="Arial" w:cs="Arial"/>
        </w:rPr>
      </w:pPr>
    </w:p>
    <w:p w14:paraId="39BF06C6" w14:textId="77777777" w:rsidR="00E658E3" w:rsidRPr="00824EAB" w:rsidRDefault="00E658E3" w:rsidP="003B288E">
      <w:pPr>
        <w:rPr>
          <w:rFonts w:ascii="Arial" w:hAnsi="Arial" w:cs="Arial"/>
        </w:rPr>
      </w:pPr>
    </w:p>
    <w:p w14:paraId="23202E98" w14:textId="7F58DD0C" w:rsidR="00E658E3" w:rsidRPr="00321974" w:rsidRDefault="00E658E3" w:rsidP="003B288E">
      <w:pPr>
        <w:rPr>
          <w:rFonts w:ascii="Arial" w:hAnsi="Arial" w:cs="Arial"/>
          <w:b/>
          <w:bCs/>
        </w:rPr>
      </w:pPr>
      <w:r w:rsidRPr="00321974">
        <w:rPr>
          <w:rFonts w:ascii="Arial" w:hAnsi="Arial" w:cs="Arial"/>
          <w:b/>
          <w:bCs/>
          <w:highlight w:val="yellow"/>
        </w:rPr>
        <w:t>SLIDE 56</w:t>
      </w:r>
      <w:r w:rsidRPr="00321974">
        <w:rPr>
          <w:rFonts w:ascii="Arial" w:hAnsi="Arial" w:cs="Arial"/>
          <w:b/>
          <w:bCs/>
        </w:rPr>
        <w:t xml:space="preserve"> </w:t>
      </w:r>
    </w:p>
    <w:p w14:paraId="1A07261A" w14:textId="77777777" w:rsidR="00E658E3" w:rsidRPr="00824EAB" w:rsidRDefault="00E658E3" w:rsidP="003B288E">
      <w:pPr>
        <w:rPr>
          <w:rFonts w:ascii="Arial" w:hAnsi="Arial" w:cs="Arial"/>
        </w:rPr>
      </w:pPr>
    </w:p>
    <w:p w14:paraId="59549ADD" w14:textId="77777777" w:rsidR="00E658E3" w:rsidRPr="00824EAB" w:rsidRDefault="00E658E3" w:rsidP="00E658E3">
      <w:pPr>
        <w:numPr>
          <w:ilvl w:val="0"/>
          <w:numId w:val="31"/>
        </w:numPr>
        <w:rPr>
          <w:rFonts w:ascii="Arial" w:hAnsi="Arial" w:cs="Arial"/>
        </w:rPr>
      </w:pPr>
      <w:r w:rsidRPr="00824EAB">
        <w:rPr>
          <w:rFonts w:ascii="Arial" w:hAnsi="Arial" w:cs="Arial"/>
          <w:b/>
          <w:bCs/>
        </w:rPr>
        <w:t>Health inequalities are avoidable:</w:t>
      </w:r>
      <w:r w:rsidRPr="00824EAB">
        <w:rPr>
          <w:rFonts w:ascii="Arial" w:hAnsi="Arial" w:cs="Arial"/>
        </w:rPr>
        <w:t> The Marmot Review shows that social determinants (income, education, housing, and employment) strongly affect health outcomes.</w:t>
      </w:r>
    </w:p>
    <w:p w14:paraId="1DC5FF68" w14:textId="77777777" w:rsidR="00E658E3" w:rsidRPr="00824EAB" w:rsidRDefault="00E658E3" w:rsidP="00E658E3">
      <w:pPr>
        <w:numPr>
          <w:ilvl w:val="0"/>
          <w:numId w:val="31"/>
        </w:numPr>
        <w:rPr>
          <w:rFonts w:ascii="Arial" w:hAnsi="Arial" w:cs="Arial"/>
        </w:rPr>
      </w:pPr>
      <w:r w:rsidRPr="00824EAB">
        <w:rPr>
          <w:rFonts w:ascii="Arial" w:hAnsi="Arial" w:cs="Arial"/>
          <w:b/>
          <w:bCs/>
        </w:rPr>
        <w:t>JSNA guides local action:</w:t>
      </w:r>
      <w:r w:rsidRPr="00824EAB">
        <w:rPr>
          <w:rFonts w:ascii="Arial" w:hAnsi="Arial" w:cs="Arial"/>
        </w:rPr>
        <w:t> Community Health &amp; Wellbeing Workers use JSNA data to identify priority groups, target interventions, and evaluate impact.</w:t>
      </w:r>
    </w:p>
    <w:p w14:paraId="4FE3FA91" w14:textId="77777777" w:rsidR="00E658E3" w:rsidRPr="00824EAB" w:rsidRDefault="00E658E3" w:rsidP="00E658E3">
      <w:pPr>
        <w:numPr>
          <w:ilvl w:val="0"/>
          <w:numId w:val="31"/>
        </w:numPr>
        <w:rPr>
          <w:rFonts w:ascii="Arial" w:hAnsi="Arial" w:cs="Arial"/>
        </w:rPr>
      </w:pPr>
      <w:r w:rsidRPr="00824EAB">
        <w:rPr>
          <w:rFonts w:ascii="Arial" w:hAnsi="Arial" w:cs="Arial"/>
          <w:b/>
          <w:bCs/>
        </w:rPr>
        <w:t>Population Health Management targets high-risk groups:</w:t>
      </w:r>
      <w:r w:rsidRPr="00824EAB">
        <w:rPr>
          <w:rFonts w:ascii="Arial" w:hAnsi="Arial" w:cs="Arial"/>
        </w:rPr>
        <w:t> PHM uses data to prevent illness, improve outcomes, and reduce inequalities at the population level.</w:t>
      </w:r>
    </w:p>
    <w:p w14:paraId="781078F2" w14:textId="77777777" w:rsidR="00E658E3" w:rsidRPr="00824EAB" w:rsidRDefault="00E658E3" w:rsidP="00E658E3">
      <w:pPr>
        <w:numPr>
          <w:ilvl w:val="0"/>
          <w:numId w:val="31"/>
        </w:numPr>
        <w:rPr>
          <w:rFonts w:ascii="Arial" w:hAnsi="Arial" w:cs="Arial"/>
        </w:rPr>
      </w:pPr>
      <w:r w:rsidRPr="00824EAB">
        <w:rPr>
          <w:rFonts w:ascii="Arial" w:hAnsi="Arial" w:cs="Arial"/>
          <w:b/>
          <w:bCs/>
        </w:rPr>
        <w:t>The NHS Long Term Plan aligns with the Marmot principles: It Focuses</w:t>
      </w:r>
      <w:r w:rsidRPr="00824EAB">
        <w:rPr>
          <w:rFonts w:ascii="Arial" w:hAnsi="Arial" w:cs="Arial"/>
        </w:rPr>
        <w:t xml:space="preserve"> on prevention, screening, immunisation, and addressing health inequalities, including Core20PLUS5.</w:t>
      </w:r>
    </w:p>
    <w:p w14:paraId="2AFCC7D0" w14:textId="77777777" w:rsidR="00E658E3" w:rsidRPr="00824EAB" w:rsidRDefault="00E658E3" w:rsidP="00E658E3">
      <w:pPr>
        <w:numPr>
          <w:ilvl w:val="0"/>
          <w:numId w:val="31"/>
        </w:numPr>
        <w:rPr>
          <w:rFonts w:ascii="Arial" w:hAnsi="Arial" w:cs="Arial"/>
        </w:rPr>
      </w:pPr>
      <w:r w:rsidRPr="00824EAB">
        <w:rPr>
          <w:rFonts w:ascii="Arial" w:hAnsi="Arial" w:cs="Arial"/>
          <w:b/>
          <w:bCs/>
        </w:rPr>
        <w:t>Community outreach is essential:</w:t>
      </w:r>
      <w:r w:rsidRPr="00824EAB">
        <w:rPr>
          <w:rFonts w:ascii="Arial" w:hAnsi="Arial" w:cs="Arial"/>
        </w:rPr>
        <w:t> Programmes like the Kentucky Cancer Program show the importance of engaging directly with individuals, survivors, caregivers, and local partners.</w:t>
      </w:r>
    </w:p>
    <w:p w14:paraId="3E8A3F9E" w14:textId="77777777" w:rsidR="00E658E3" w:rsidRPr="00824EAB" w:rsidRDefault="00E658E3" w:rsidP="00E658E3">
      <w:pPr>
        <w:numPr>
          <w:ilvl w:val="0"/>
          <w:numId w:val="31"/>
        </w:numPr>
        <w:rPr>
          <w:rFonts w:ascii="Arial" w:hAnsi="Arial" w:cs="Arial"/>
        </w:rPr>
      </w:pPr>
      <w:r w:rsidRPr="00824EAB">
        <w:rPr>
          <w:rFonts w:ascii="Arial" w:hAnsi="Arial" w:cs="Arial"/>
          <w:b/>
          <w:bCs/>
        </w:rPr>
        <w:t>Health education and immunisation reduce inequalities:</w:t>
      </w:r>
      <w:r w:rsidRPr="00824EAB">
        <w:rPr>
          <w:rFonts w:ascii="Arial" w:hAnsi="Arial" w:cs="Arial"/>
        </w:rPr>
        <w:t> Building trust, addressing barriers, and providing tailored education improves uptake and overall community wellbeing.</w:t>
      </w:r>
    </w:p>
    <w:p w14:paraId="772A60A3" w14:textId="77777777" w:rsidR="00E658E3" w:rsidRPr="00824EAB" w:rsidRDefault="00E658E3" w:rsidP="003B288E">
      <w:pPr>
        <w:rPr>
          <w:rFonts w:ascii="Arial" w:hAnsi="Arial" w:cs="Arial"/>
        </w:rPr>
      </w:pPr>
    </w:p>
    <w:p w14:paraId="2EA703B5" w14:textId="588D5AD1" w:rsidR="006F6DA7" w:rsidRDefault="006F6DA7">
      <w:r>
        <w:br w:type="page"/>
      </w:r>
    </w:p>
    <w:p w14:paraId="135C045E" w14:textId="77777777" w:rsidR="006F6DA7" w:rsidRDefault="006F6DA7" w:rsidP="006F6DA7"/>
    <w:sectPr w:rsidR="006F6D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857"/>
    <w:multiLevelType w:val="hybridMultilevel"/>
    <w:tmpl w:val="B6BCD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31A95"/>
    <w:multiLevelType w:val="hybridMultilevel"/>
    <w:tmpl w:val="0D0CC836"/>
    <w:lvl w:ilvl="0" w:tplc="770A3432">
      <w:start w:val="1"/>
      <w:numFmt w:val="bullet"/>
      <w:lvlText w:val="●"/>
      <w:lvlJc w:val="left"/>
      <w:pPr>
        <w:tabs>
          <w:tab w:val="num" w:pos="720"/>
        </w:tabs>
        <w:ind w:left="720" w:hanging="360"/>
      </w:pPr>
      <w:rPr>
        <w:rFonts w:ascii="Arial" w:hAnsi="Arial" w:hint="default"/>
      </w:rPr>
    </w:lvl>
    <w:lvl w:ilvl="1" w:tplc="B0CCF8C0" w:tentative="1">
      <w:start w:val="1"/>
      <w:numFmt w:val="bullet"/>
      <w:lvlText w:val="●"/>
      <w:lvlJc w:val="left"/>
      <w:pPr>
        <w:tabs>
          <w:tab w:val="num" w:pos="1440"/>
        </w:tabs>
        <w:ind w:left="1440" w:hanging="360"/>
      </w:pPr>
      <w:rPr>
        <w:rFonts w:ascii="Arial" w:hAnsi="Arial" w:hint="default"/>
      </w:rPr>
    </w:lvl>
    <w:lvl w:ilvl="2" w:tplc="A66C1C4E" w:tentative="1">
      <w:start w:val="1"/>
      <w:numFmt w:val="bullet"/>
      <w:lvlText w:val="●"/>
      <w:lvlJc w:val="left"/>
      <w:pPr>
        <w:tabs>
          <w:tab w:val="num" w:pos="2160"/>
        </w:tabs>
        <w:ind w:left="2160" w:hanging="360"/>
      </w:pPr>
      <w:rPr>
        <w:rFonts w:ascii="Arial" w:hAnsi="Arial" w:hint="default"/>
      </w:rPr>
    </w:lvl>
    <w:lvl w:ilvl="3" w:tplc="5D8ACFC6" w:tentative="1">
      <w:start w:val="1"/>
      <w:numFmt w:val="bullet"/>
      <w:lvlText w:val="●"/>
      <w:lvlJc w:val="left"/>
      <w:pPr>
        <w:tabs>
          <w:tab w:val="num" w:pos="2880"/>
        </w:tabs>
        <w:ind w:left="2880" w:hanging="360"/>
      </w:pPr>
      <w:rPr>
        <w:rFonts w:ascii="Arial" w:hAnsi="Arial" w:hint="default"/>
      </w:rPr>
    </w:lvl>
    <w:lvl w:ilvl="4" w:tplc="85A22A5A" w:tentative="1">
      <w:start w:val="1"/>
      <w:numFmt w:val="bullet"/>
      <w:lvlText w:val="●"/>
      <w:lvlJc w:val="left"/>
      <w:pPr>
        <w:tabs>
          <w:tab w:val="num" w:pos="3600"/>
        </w:tabs>
        <w:ind w:left="3600" w:hanging="360"/>
      </w:pPr>
      <w:rPr>
        <w:rFonts w:ascii="Arial" w:hAnsi="Arial" w:hint="default"/>
      </w:rPr>
    </w:lvl>
    <w:lvl w:ilvl="5" w:tplc="4C280E16" w:tentative="1">
      <w:start w:val="1"/>
      <w:numFmt w:val="bullet"/>
      <w:lvlText w:val="●"/>
      <w:lvlJc w:val="left"/>
      <w:pPr>
        <w:tabs>
          <w:tab w:val="num" w:pos="4320"/>
        </w:tabs>
        <w:ind w:left="4320" w:hanging="360"/>
      </w:pPr>
      <w:rPr>
        <w:rFonts w:ascii="Arial" w:hAnsi="Arial" w:hint="default"/>
      </w:rPr>
    </w:lvl>
    <w:lvl w:ilvl="6" w:tplc="AD40DCA4" w:tentative="1">
      <w:start w:val="1"/>
      <w:numFmt w:val="bullet"/>
      <w:lvlText w:val="●"/>
      <w:lvlJc w:val="left"/>
      <w:pPr>
        <w:tabs>
          <w:tab w:val="num" w:pos="5040"/>
        </w:tabs>
        <w:ind w:left="5040" w:hanging="360"/>
      </w:pPr>
      <w:rPr>
        <w:rFonts w:ascii="Arial" w:hAnsi="Arial" w:hint="default"/>
      </w:rPr>
    </w:lvl>
    <w:lvl w:ilvl="7" w:tplc="173480A0" w:tentative="1">
      <w:start w:val="1"/>
      <w:numFmt w:val="bullet"/>
      <w:lvlText w:val="●"/>
      <w:lvlJc w:val="left"/>
      <w:pPr>
        <w:tabs>
          <w:tab w:val="num" w:pos="5760"/>
        </w:tabs>
        <w:ind w:left="5760" w:hanging="360"/>
      </w:pPr>
      <w:rPr>
        <w:rFonts w:ascii="Arial" w:hAnsi="Arial" w:hint="default"/>
      </w:rPr>
    </w:lvl>
    <w:lvl w:ilvl="8" w:tplc="EEBAFF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080234"/>
    <w:multiLevelType w:val="hybridMultilevel"/>
    <w:tmpl w:val="4F3AC1F2"/>
    <w:lvl w:ilvl="0" w:tplc="FF980E40">
      <w:start w:val="1"/>
      <w:numFmt w:val="bullet"/>
      <w:lvlText w:val="●"/>
      <w:lvlJc w:val="left"/>
      <w:pPr>
        <w:tabs>
          <w:tab w:val="num" w:pos="720"/>
        </w:tabs>
        <w:ind w:left="720" w:hanging="360"/>
      </w:pPr>
      <w:rPr>
        <w:rFonts w:ascii="Arial" w:hAnsi="Arial" w:hint="default"/>
      </w:rPr>
    </w:lvl>
    <w:lvl w:ilvl="1" w:tplc="23EA3254" w:tentative="1">
      <w:start w:val="1"/>
      <w:numFmt w:val="bullet"/>
      <w:lvlText w:val="●"/>
      <w:lvlJc w:val="left"/>
      <w:pPr>
        <w:tabs>
          <w:tab w:val="num" w:pos="1440"/>
        </w:tabs>
        <w:ind w:left="1440" w:hanging="360"/>
      </w:pPr>
      <w:rPr>
        <w:rFonts w:ascii="Arial" w:hAnsi="Arial" w:hint="default"/>
      </w:rPr>
    </w:lvl>
    <w:lvl w:ilvl="2" w:tplc="0E9E2B00" w:tentative="1">
      <w:start w:val="1"/>
      <w:numFmt w:val="bullet"/>
      <w:lvlText w:val="●"/>
      <w:lvlJc w:val="left"/>
      <w:pPr>
        <w:tabs>
          <w:tab w:val="num" w:pos="2160"/>
        </w:tabs>
        <w:ind w:left="2160" w:hanging="360"/>
      </w:pPr>
      <w:rPr>
        <w:rFonts w:ascii="Arial" w:hAnsi="Arial" w:hint="default"/>
      </w:rPr>
    </w:lvl>
    <w:lvl w:ilvl="3" w:tplc="FAD0B89E" w:tentative="1">
      <w:start w:val="1"/>
      <w:numFmt w:val="bullet"/>
      <w:lvlText w:val="●"/>
      <w:lvlJc w:val="left"/>
      <w:pPr>
        <w:tabs>
          <w:tab w:val="num" w:pos="2880"/>
        </w:tabs>
        <w:ind w:left="2880" w:hanging="360"/>
      </w:pPr>
      <w:rPr>
        <w:rFonts w:ascii="Arial" w:hAnsi="Arial" w:hint="default"/>
      </w:rPr>
    </w:lvl>
    <w:lvl w:ilvl="4" w:tplc="1AD47538" w:tentative="1">
      <w:start w:val="1"/>
      <w:numFmt w:val="bullet"/>
      <w:lvlText w:val="●"/>
      <w:lvlJc w:val="left"/>
      <w:pPr>
        <w:tabs>
          <w:tab w:val="num" w:pos="3600"/>
        </w:tabs>
        <w:ind w:left="3600" w:hanging="360"/>
      </w:pPr>
      <w:rPr>
        <w:rFonts w:ascii="Arial" w:hAnsi="Arial" w:hint="default"/>
      </w:rPr>
    </w:lvl>
    <w:lvl w:ilvl="5" w:tplc="81EA5044" w:tentative="1">
      <w:start w:val="1"/>
      <w:numFmt w:val="bullet"/>
      <w:lvlText w:val="●"/>
      <w:lvlJc w:val="left"/>
      <w:pPr>
        <w:tabs>
          <w:tab w:val="num" w:pos="4320"/>
        </w:tabs>
        <w:ind w:left="4320" w:hanging="360"/>
      </w:pPr>
      <w:rPr>
        <w:rFonts w:ascii="Arial" w:hAnsi="Arial" w:hint="default"/>
      </w:rPr>
    </w:lvl>
    <w:lvl w:ilvl="6" w:tplc="ADA636A4" w:tentative="1">
      <w:start w:val="1"/>
      <w:numFmt w:val="bullet"/>
      <w:lvlText w:val="●"/>
      <w:lvlJc w:val="left"/>
      <w:pPr>
        <w:tabs>
          <w:tab w:val="num" w:pos="5040"/>
        </w:tabs>
        <w:ind w:left="5040" w:hanging="360"/>
      </w:pPr>
      <w:rPr>
        <w:rFonts w:ascii="Arial" w:hAnsi="Arial" w:hint="default"/>
      </w:rPr>
    </w:lvl>
    <w:lvl w:ilvl="7" w:tplc="8FD2D7D2" w:tentative="1">
      <w:start w:val="1"/>
      <w:numFmt w:val="bullet"/>
      <w:lvlText w:val="●"/>
      <w:lvlJc w:val="left"/>
      <w:pPr>
        <w:tabs>
          <w:tab w:val="num" w:pos="5760"/>
        </w:tabs>
        <w:ind w:left="5760" w:hanging="360"/>
      </w:pPr>
      <w:rPr>
        <w:rFonts w:ascii="Arial" w:hAnsi="Arial" w:hint="default"/>
      </w:rPr>
    </w:lvl>
    <w:lvl w:ilvl="8" w:tplc="142642A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E437E5"/>
    <w:multiLevelType w:val="multilevel"/>
    <w:tmpl w:val="1DF4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B12C0"/>
    <w:multiLevelType w:val="multilevel"/>
    <w:tmpl w:val="1100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F30C5"/>
    <w:multiLevelType w:val="multilevel"/>
    <w:tmpl w:val="8868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16AF5"/>
    <w:multiLevelType w:val="hybridMultilevel"/>
    <w:tmpl w:val="02944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B93F52"/>
    <w:multiLevelType w:val="multilevel"/>
    <w:tmpl w:val="EF2E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9D04A1"/>
    <w:multiLevelType w:val="hybridMultilevel"/>
    <w:tmpl w:val="AE14E352"/>
    <w:lvl w:ilvl="0" w:tplc="62467EA2">
      <w:start w:val="1"/>
      <w:numFmt w:val="bullet"/>
      <w:lvlText w:val="●"/>
      <w:lvlJc w:val="left"/>
      <w:pPr>
        <w:tabs>
          <w:tab w:val="num" w:pos="720"/>
        </w:tabs>
        <w:ind w:left="720" w:hanging="360"/>
      </w:pPr>
      <w:rPr>
        <w:rFonts w:ascii="Arial" w:hAnsi="Arial" w:hint="default"/>
      </w:rPr>
    </w:lvl>
    <w:lvl w:ilvl="1" w:tplc="9F3C2940" w:tentative="1">
      <w:start w:val="1"/>
      <w:numFmt w:val="bullet"/>
      <w:lvlText w:val="●"/>
      <w:lvlJc w:val="left"/>
      <w:pPr>
        <w:tabs>
          <w:tab w:val="num" w:pos="1440"/>
        </w:tabs>
        <w:ind w:left="1440" w:hanging="360"/>
      </w:pPr>
      <w:rPr>
        <w:rFonts w:ascii="Arial" w:hAnsi="Arial" w:hint="default"/>
      </w:rPr>
    </w:lvl>
    <w:lvl w:ilvl="2" w:tplc="E418FF2E" w:tentative="1">
      <w:start w:val="1"/>
      <w:numFmt w:val="bullet"/>
      <w:lvlText w:val="●"/>
      <w:lvlJc w:val="left"/>
      <w:pPr>
        <w:tabs>
          <w:tab w:val="num" w:pos="2160"/>
        </w:tabs>
        <w:ind w:left="2160" w:hanging="360"/>
      </w:pPr>
      <w:rPr>
        <w:rFonts w:ascii="Arial" w:hAnsi="Arial" w:hint="default"/>
      </w:rPr>
    </w:lvl>
    <w:lvl w:ilvl="3" w:tplc="30BAC3EA" w:tentative="1">
      <w:start w:val="1"/>
      <w:numFmt w:val="bullet"/>
      <w:lvlText w:val="●"/>
      <w:lvlJc w:val="left"/>
      <w:pPr>
        <w:tabs>
          <w:tab w:val="num" w:pos="2880"/>
        </w:tabs>
        <w:ind w:left="2880" w:hanging="360"/>
      </w:pPr>
      <w:rPr>
        <w:rFonts w:ascii="Arial" w:hAnsi="Arial" w:hint="default"/>
      </w:rPr>
    </w:lvl>
    <w:lvl w:ilvl="4" w:tplc="94D8C6D0" w:tentative="1">
      <w:start w:val="1"/>
      <w:numFmt w:val="bullet"/>
      <w:lvlText w:val="●"/>
      <w:lvlJc w:val="left"/>
      <w:pPr>
        <w:tabs>
          <w:tab w:val="num" w:pos="3600"/>
        </w:tabs>
        <w:ind w:left="3600" w:hanging="360"/>
      </w:pPr>
      <w:rPr>
        <w:rFonts w:ascii="Arial" w:hAnsi="Arial" w:hint="default"/>
      </w:rPr>
    </w:lvl>
    <w:lvl w:ilvl="5" w:tplc="C8F29DE0" w:tentative="1">
      <w:start w:val="1"/>
      <w:numFmt w:val="bullet"/>
      <w:lvlText w:val="●"/>
      <w:lvlJc w:val="left"/>
      <w:pPr>
        <w:tabs>
          <w:tab w:val="num" w:pos="4320"/>
        </w:tabs>
        <w:ind w:left="4320" w:hanging="360"/>
      </w:pPr>
      <w:rPr>
        <w:rFonts w:ascii="Arial" w:hAnsi="Arial" w:hint="default"/>
      </w:rPr>
    </w:lvl>
    <w:lvl w:ilvl="6" w:tplc="38100EFC" w:tentative="1">
      <w:start w:val="1"/>
      <w:numFmt w:val="bullet"/>
      <w:lvlText w:val="●"/>
      <w:lvlJc w:val="left"/>
      <w:pPr>
        <w:tabs>
          <w:tab w:val="num" w:pos="5040"/>
        </w:tabs>
        <w:ind w:left="5040" w:hanging="360"/>
      </w:pPr>
      <w:rPr>
        <w:rFonts w:ascii="Arial" w:hAnsi="Arial" w:hint="default"/>
      </w:rPr>
    </w:lvl>
    <w:lvl w:ilvl="7" w:tplc="420C2EBC" w:tentative="1">
      <w:start w:val="1"/>
      <w:numFmt w:val="bullet"/>
      <w:lvlText w:val="●"/>
      <w:lvlJc w:val="left"/>
      <w:pPr>
        <w:tabs>
          <w:tab w:val="num" w:pos="5760"/>
        </w:tabs>
        <w:ind w:left="5760" w:hanging="360"/>
      </w:pPr>
      <w:rPr>
        <w:rFonts w:ascii="Arial" w:hAnsi="Arial" w:hint="default"/>
      </w:rPr>
    </w:lvl>
    <w:lvl w:ilvl="8" w:tplc="3BC67A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E1D6878"/>
    <w:multiLevelType w:val="hybridMultilevel"/>
    <w:tmpl w:val="012E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D95B22"/>
    <w:multiLevelType w:val="multilevel"/>
    <w:tmpl w:val="E588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852BB1"/>
    <w:multiLevelType w:val="hybridMultilevel"/>
    <w:tmpl w:val="D6147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9C1811"/>
    <w:multiLevelType w:val="hybridMultilevel"/>
    <w:tmpl w:val="DC4CFD00"/>
    <w:lvl w:ilvl="0" w:tplc="7F2AEF82">
      <w:start w:val="1"/>
      <w:numFmt w:val="bullet"/>
      <w:lvlText w:val="●"/>
      <w:lvlJc w:val="left"/>
      <w:pPr>
        <w:tabs>
          <w:tab w:val="num" w:pos="720"/>
        </w:tabs>
        <w:ind w:left="720" w:hanging="360"/>
      </w:pPr>
      <w:rPr>
        <w:rFonts w:ascii="Arial" w:hAnsi="Arial" w:hint="default"/>
      </w:rPr>
    </w:lvl>
    <w:lvl w:ilvl="1" w:tplc="EAAC81E2" w:tentative="1">
      <w:start w:val="1"/>
      <w:numFmt w:val="bullet"/>
      <w:lvlText w:val="●"/>
      <w:lvlJc w:val="left"/>
      <w:pPr>
        <w:tabs>
          <w:tab w:val="num" w:pos="1440"/>
        </w:tabs>
        <w:ind w:left="1440" w:hanging="360"/>
      </w:pPr>
      <w:rPr>
        <w:rFonts w:ascii="Arial" w:hAnsi="Arial" w:hint="default"/>
      </w:rPr>
    </w:lvl>
    <w:lvl w:ilvl="2" w:tplc="63F0472E" w:tentative="1">
      <w:start w:val="1"/>
      <w:numFmt w:val="bullet"/>
      <w:lvlText w:val="●"/>
      <w:lvlJc w:val="left"/>
      <w:pPr>
        <w:tabs>
          <w:tab w:val="num" w:pos="2160"/>
        </w:tabs>
        <w:ind w:left="2160" w:hanging="360"/>
      </w:pPr>
      <w:rPr>
        <w:rFonts w:ascii="Arial" w:hAnsi="Arial" w:hint="default"/>
      </w:rPr>
    </w:lvl>
    <w:lvl w:ilvl="3" w:tplc="27D8E2A6" w:tentative="1">
      <w:start w:val="1"/>
      <w:numFmt w:val="bullet"/>
      <w:lvlText w:val="●"/>
      <w:lvlJc w:val="left"/>
      <w:pPr>
        <w:tabs>
          <w:tab w:val="num" w:pos="2880"/>
        </w:tabs>
        <w:ind w:left="2880" w:hanging="360"/>
      </w:pPr>
      <w:rPr>
        <w:rFonts w:ascii="Arial" w:hAnsi="Arial" w:hint="default"/>
      </w:rPr>
    </w:lvl>
    <w:lvl w:ilvl="4" w:tplc="A0820AA4" w:tentative="1">
      <w:start w:val="1"/>
      <w:numFmt w:val="bullet"/>
      <w:lvlText w:val="●"/>
      <w:lvlJc w:val="left"/>
      <w:pPr>
        <w:tabs>
          <w:tab w:val="num" w:pos="3600"/>
        </w:tabs>
        <w:ind w:left="3600" w:hanging="360"/>
      </w:pPr>
      <w:rPr>
        <w:rFonts w:ascii="Arial" w:hAnsi="Arial" w:hint="default"/>
      </w:rPr>
    </w:lvl>
    <w:lvl w:ilvl="5" w:tplc="93580BE4" w:tentative="1">
      <w:start w:val="1"/>
      <w:numFmt w:val="bullet"/>
      <w:lvlText w:val="●"/>
      <w:lvlJc w:val="left"/>
      <w:pPr>
        <w:tabs>
          <w:tab w:val="num" w:pos="4320"/>
        </w:tabs>
        <w:ind w:left="4320" w:hanging="360"/>
      </w:pPr>
      <w:rPr>
        <w:rFonts w:ascii="Arial" w:hAnsi="Arial" w:hint="default"/>
      </w:rPr>
    </w:lvl>
    <w:lvl w:ilvl="6" w:tplc="A888EC50" w:tentative="1">
      <w:start w:val="1"/>
      <w:numFmt w:val="bullet"/>
      <w:lvlText w:val="●"/>
      <w:lvlJc w:val="left"/>
      <w:pPr>
        <w:tabs>
          <w:tab w:val="num" w:pos="5040"/>
        </w:tabs>
        <w:ind w:left="5040" w:hanging="360"/>
      </w:pPr>
      <w:rPr>
        <w:rFonts w:ascii="Arial" w:hAnsi="Arial" w:hint="default"/>
      </w:rPr>
    </w:lvl>
    <w:lvl w:ilvl="7" w:tplc="68CCE5DE" w:tentative="1">
      <w:start w:val="1"/>
      <w:numFmt w:val="bullet"/>
      <w:lvlText w:val="●"/>
      <w:lvlJc w:val="left"/>
      <w:pPr>
        <w:tabs>
          <w:tab w:val="num" w:pos="5760"/>
        </w:tabs>
        <w:ind w:left="5760" w:hanging="360"/>
      </w:pPr>
      <w:rPr>
        <w:rFonts w:ascii="Arial" w:hAnsi="Arial" w:hint="default"/>
      </w:rPr>
    </w:lvl>
    <w:lvl w:ilvl="8" w:tplc="351A930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320EEA"/>
    <w:multiLevelType w:val="hybridMultilevel"/>
    <w:tmpl w:val="BC768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E14EEE"/>
    <w:multiLevelType w:val="hybridMultilevel"/>
    <w:tmpl w:val="7054E20E"/>
    <w:lvl w:ilvl="0" w:tplc="F68AA0F6">
      <w:start w:val="1"/>
      <w:numFmt w:val="bullet"/>
      <w:lvlText w:val="●"/>
      <w:lvlJc w:val="left"/>
      <w:pPr>
        <w:tabs>
          <w:tab w:val="num" w:pos="720"/>
        </w:tabs>
        <w:ind w:left="720" w:hanging="360"/>
      </w:pPr>
      <w:rPr>
        <w:rFonts w:ascii="Arial" w:hAnsi="Arial" w:hint="default"/>
      </w:rPr>
    </w:lvl>
    <w:lvl w:ilvl="1" w:tplc="971CB0DA" w:tentative="1">
      <w:start w:val="1"/>
      <w:numFmt w:val="bullet"/>
      <w:lvlText w:val="●"/>
      <w:lvlJc w:val="left"/>
      <w:pPr>
        <w:tabs>
          <w:tab w:val="num" w:pos="1440"/>
        </w:tabs>
        <w:ind w:left="1440" w:hanging="360"/>
      </w:pPr>
      <w:rPr>
        <w:rFonts w:ascii="Arial" w:hAnsi="Arial" w:hint="default"/>
      </w:rPr>
    </w:lvl>
    <w:lvl w:ilvl="2" w:tplc="221E50EE" w:tentative="1">
      <w:start w:val="1"/>
      <w:numFmt w:val="bullet"/>
      <w:lvlText w:val="●"/>
      <w:lvlJc w:val="left"/>
      <w:pPr>
        <w:tabs>
          <w:tab w:val="num" w:pos="2160"/>
        </w:tabs>
        <w:ind w:left="2160" w:hanging="360"/>
      </w:pPr>
      <w:rPr>
        <w:rFonts w:ascii="Arial" w:hAnsi="Arial" w:hint="default"/>
      </w:rPr>
    </w:lvl>
    <w:lvl w:ilvl="3" w:tplc="26E4491A" w:tentative="1">
      <w:start w:val="1"/>
      <w:numFmt w:val="bullet"/>
      <w:lvlText w:val="●"/>
      <w:lvlJc w:val="left"/>
      <w:pPr>
        <w:tabs>
          <w:tab w:val="num" w:pos="2880"/>
        </w:tabs>
        <w:ind w:left="2880" w:hanging="360"/>
      </w:pPr>
      <w:rPr>
        <w:rFonts w:ascii="Arial" w:hAnsi="Arial" w:hint="default"/>
      </w:rPr>
    </w:lvl>
    <w:lvl w:ilvl="4" w:tplc="FCCCE076" w:tentative="1">
      <w:start w:val="1"/>
      <w:numFmt w:val="bullet"/>
      <w:lvlText w:val="●"/>
      <w:lvlJc w:val="left"/>
      <w:pPr>
        <w:tabs>
          <w:tab w:val="num" w:pos="3600"/>
        </w:tabs>
        <w:ind w:left="3600" w:hanging="360"/>
      </w:pPr>
      <w:rPr>
        <w:rFonts w:ascii="Arial" w:hAnsi="Arial" w:hint="default"/>
      </w:rPr>
    </w:lvl>
    <w:lvl w:ilvl="5" w:tplc="B0C29824" w:tentative="1">
      <w:start w:val="1"/>
      <w:numFmt w:val="bullet"/>
      <w:lvlText w:val="●"/>
      <w:lvlJc w:val="left"/>
      <w:pPr>
        <w:tabs>
          <w:tab w:val="num" w:pos="4320"/>
        </w:tabs>
        <w:ind w:left="4320" w:hanging="360"/>
      </w:pPr>
      <w:rPr>
        <w:rFonts w:ascii="Arial" w:hAnsi="Arial" w:hint="default"/>
      </w:rPr>
    </w:lvl>
    <w:lvl w:ilvl="6" w:tplc="18B05B6C" w:tentative="1">
      <w:start w:val="1"/>
      <w:numFmt w:val="bullet"/>
      <w:lvlText w:val="●"/>
      <w:lvlJc w:val="left"/>
      <w:pPr>
        <w:tabs>
          <w:tab w:val="num" w:pos="5040"/>
        </w:tabs>
        <w:ind w:left="5040" w:hanging="360"/>
      </w:pPr>
      <w:rPr>
        <w:rFonts w:ascii="Arial" w:hAnsi="Arial" w:hint="default"/>
      </w:rPr>
    </w:lvl>
    <w:lvl w:ilvl="7" w:tplc="D4B81E9E" w:tentative="1">
      <w:start w:val="1"/>
      <w:numFmt w:val="bullet"/>
      <w:lvlText w:val="●"/>
      <w:lvlJc w:val="left"/>
      <w:pPr>
        <w:tabs>
          <w:tab w:val="num" w:pos="5760"/>
        </w:tabs>
        <w:ind w:left="5760" w:hanging="360"/>
      </w:pPr>
      <w:rPr>
        <w:rFonts w:ascii="Arial" w:hAnsi="Arial" w:hint="default"/>
      </w:rPr>
    </w:lvl>
    <w:lvl w:ilvl="8" w:tplc="19C60A5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F773398"/>
    <w:multiLevelType w:val="multilevel"/>
    <w:tmpl w:val="081C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1425FC"/>
    <w:multiLevelType w:val="hybridMultilevel"/>
    <w:tmpl w:val="D3285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667B0F"/>
    <w:multiLevelType w:val="hybridMultilevel"/>
    <w:tmpl w:val="93A0E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1D715F"/>
    <w:multiLevelType w:val="hybridMultilevel"/>
    <w:tmpl w:val="1FF8F814"/>
    <w:lvl w:ilvl="0" w:tplc="A6BC09A6">
      <w:start w:val="1"/>
      <w:numFmt w:val="bullet"/>
      <w:lvlText w:val="●"/>
      <w:lvlJc w:val="left"/>
      <w:pPr>
        <w:tabs>
          <w:tab w:val="num" w:pos="720"/>
        </w:tabs>
        <w:ind w:left="720" w:hanging="360"/>
      </w:pPr>
      <w:rPr>
        <w:rFonts w:ascii="Arial" w:hAnsi="Arial" w:hint="default"/>
      </w:rPr>
    </w:lvl>
    <w:lvl w:ilvl="1" w:tplc="60CCDF86" w:tentative="1">
      <w:start w:val="1"/>
      <w:numFmt w:val="bullet"/>
      <w:lvlText w:val="●"/>
      <w:lvlJc w:val="left"/>
      <w:pPr>
        <w:tabs>
          <w:tab w:val="num" w:pos="1440"/>
        </w:tabs>
        <w:ind w:left="1440" w:hanging="360"/>
      </w:pPr>
      <w:rPr>
        <w:rFonts w:ascii="Arial" w:hAnsi="Arial" w:hint="default"/>
      </w:rPr>
    </w:lvl>
    <w:lvl w:ilvl="2" w:tplc="9ED86D10" w:tentative="1">
      <w:start w:val="1"/>
      <w:numFmt w:val="bullet"/>
      <w:lvlText w:val="●"/>
      <w:lvlJc w:val="left"/>
      <w:pPr>
        <w:tabs>
          <w:tab w:val="num" w:pos="2160"/>
        </w:tabs>
        <w:ind w:left="2160" w:hanging="360"/>
      </w:pPr>
      <w:rPr>
        <w:rFonts w:ascii="Arial" w:hAnsi="Arial" w:hint="default"/>
      </w:rPr>
    </w:lvl>
    <w:lvl w:ilvl="3" w:tplc="5A1C58C6" w:tentative="1">
      <w:start w:val="1"/>
      <w:numFmt w:val="bullet"/>
      <w:lvlText w:val="●"/>
      <w:lvlJc w:val="left"/>
      <w:pPr>
        <w:tabs>
          <w:tab w:val="num" w:pos="2880"/>
        </w:tabs>
        <w:ind w:left="2880" w:hanging="360"/>
      </w:pPr>
      <w:rPr>
        <w:rFonts w:ascii="Arial" w:hAnsi="Arial" w:hint="default"/>
      </w:rPr>
    </w:lvl>
    <w:lvl w:ilvl="4" w:tplc="1CA2C7CA" w:tentative="1">
      <w:start w:val="1"/>
      <w:numFmt w:val="bullet"/>
      <w:lvlText w:val="●"/>
      <w:lvlJc w:val="left"/>
      <w:pPr>
        <w:tabs>
          <w:tab w:val="num" w:pos="3600"/>
        </w:tabs>
        <w:ind w:left="3600" w:hanging="360"/>
      </w:pPr>
      <w:rPr>
        <w:rFonts w:ascii="Arial" w:hAnsi="Arial" w:hint="default"/>
      </w:rPr>
    </w:lvl>
    <w:lvl w:ilvl="5" w:tplc="47AC23E2" w:tentative="1">
      <w:start w:val="1"/>
      <w:numFmt w:val="bullet"/>
      <w:lvlText w:val="●"/>
      <w:lvlJc w:val="left"/>
      <w:pPr>
        <w:tabs>
          <w:tab w:val="num" w:pos="4320"/>
        </w:tabs>
        <w:ind w:left="4320" w:hanging="360"/>
      </w:pPr>
      <w:rPr>
        <w:rFonts w:ascii="Arial" w:hAnsi="Arial" w:hint="default"/>
      </w:rPr>
    </w:lvl>
    <w:lvl w:ilvl="6" w:tplc="1FD21BA2" w:tentative="1">
      <w:start w:val="1"/>
      <w:numFmt w:val="bullet"/>
      <w:lvlText w:val="●"/>
      <w:lvlJc w:val="left"/>
      <w:pPr>
        <w:tabs>
          <w:tab w:val="num" w:pos="5040"/>
        </w:tabs>
        <w:ind w:left="5040" w:hanging="360"/>
      </w:pPr>
      <w:rPr>
        <w:rFonts w:ascii="Arial" w:hAnsi="Arial" w:hint="default"/>
      </w:rPr>
    </w:lvl>
    <w:lvl w:ilvl="7" w:tplc="87F682AC" w:tentative="1">
      <w:start w:val="1"/>
      <w:numFmt w:val="bullet"/>
      <w:lvlText w:val="●"/>
      <w:lvlJc w:val="left"/>
      <w:pPr>
        <w:tabs>
          <w:tab w:val="num" w:pos="5760"/>
        </w:tabs>
        <w:ind w:left="5760" w:hanging="360"/>
      </w:pPr>
      <w:rPr>
        <w:rFonts w:ascii="Arial" w:hAnsi="Arial" w:hint="default"/>
      </w:rPr>
    </w:lvl>
    <w:lvl w:ilvl="8" w:tplc="8C04113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84A242B"/>
    <w:multiLevelType w:val="hybridMultilevel"/>
    <w:tmpl w:val="969AFAB4"/>
    <w:lvl w:ilvl="0" w:tplc="52EA5844">
      <w:start w:val="1"/>
      <w:numFmt w:val="bullet"/>
      <w:lvlText w:val="●"/>
      <w:lvlJc w:val="left"/>
      <w:pPr>
        <w:tabs>
          <w:tab w:val="num" w:pos="720"/>
        </w:tabs>
        <w:ind w:left="720" w:hanging="360"/>
      </w:pPr>
      <w:rPr>
        <w:rFonts w:ascii="Arial" w:hAnsi="Arial" w:hint="default"/>
      </w:rPr>
    </w:lvl>
    <w:lvl w:ilvl="1" w:tplc="9D4A9690" w:tentative="1">
      <w:start w:val="1"/>
      <w:numFmt w:val="bullet"/>
      <w:lvlText w:val="●"/>
      <w:lvlJc w:val="left"/>
      <w:pPr>
        <w:tabs>
          <w:tab w:val="num" w:pos="1440"/>
        </w:tabs>
        <w:ind w:left="1440" w:hanging="360"/>
      </w:pPr>
      <w:rPr>
        <w:rFonts w:ascii="Arial" w:hAnsi="Arial" w:hint="default"/>
      </w:rPr>
    </w:lvl>
    <w:lvl w:ilvl="2" w:tplc="AA307CDA" w:tentative="1">
      <w:start w:val="1"/>
      <w:numFmt w:val="bullet"/>
      <w:lvlText w:val="●"/>
      <w:lvlJc w:val="left"/>
      <w:pPr>
        <w:tabs>
          <w:tab w:val="num" w:pos="2160"/>
        </w:tabs>
        <w:ind w:left="2160" w:hanging="360"/>
      </w:pPr>
      <w:rPr>
        <w:rFonts w:ascii="Arial" w:hAnsi="Arial" w:hint="default"/>
      </w:rPr>
    </w:lvl>
    <w:lvl w:ilvl="3" w:tplc="4FAAA6D2" w:tentative="1">
      <w:start w:val="1"/>
      <w:numFmt w:val="bullet"/>
      <w:lvlText w:val="●"/>
      <w:lvlJc w:val="left"/>
      <w:pPr>
        <w:tabs>
          <w:tab w:val="num" w:pos="2880"/>
        </w:tabs>
        <w:ind w:left="2880" w:hanging="360"/>
      </w:pPr>
      <w:rPr>
        <w:rFonts w:ascii="Arial" w:hAnsi="Arial" w:hint="default"/>
      </w:rPr>
    </w:lvl>
    <w:lvl w:ilvl="4" w:tplc="589A5D4C" w:tentative="1">
      <w:start w:val="1"/>
      <w:numFmt w:val="bullet"/>
      <w:lvlText w:val="●"/>
      <w:lvlJc w:val="left"/>
      <w:pPr>
        <w:tabs>
          <w:tab w:val="num" w:pos="3600"/>
        </w:tabs>
        <w:ind w:left="3600" w:hanging="360"/>
      </w:pPr>
      <w:rPr>
        <w:rFonts w:ascii="Arial" w:hAnsi="Arial" w:hint="default"/>
      </w:rPr>
    </w:lvl>
    <w:lvl w:ilvl="5" w:tplc="ABC05068" w:tentative="1">
      <w:start w:val="1"/>
      <w:numFmt w:val="bullet"/>
      <w:lvlText w:val="●"/>
      <w:lvlJc w:val="left"/>
      <w:pPr>
        <w:tabs>
          <w:tab w:val="num" w:pos="4320"/>
        </w:tabs>
        <w:ind w:left="4320" w:hanging="360"/>
      </w:pPr>
      <w:rPr>
        <w:rFonts w:ascii="Arial" w:hAnsi="Arial" w:hint="default"/>
      </w:rPr>
    </w:lvl>
    <w:lvl w:ilvl="6" w:tplc="11CE649A" w:tentative="1">
      <w:start w:val="1"/>
      <w:numFmt w:val="bullet"/>
      <w:lvlText w:val="●"/>
      <w:lvlJc w:val="left"/>
      <w:pPr>
        <w:tabs>
          <w:tab w:val="num" w:pos="5040"/>
        </w:tabs>
        <w:ind w:left="5040" w:hanging="360"/>
      </w:pPr>
      <w:rPr>
        <w:rFonts w:ascii="Arial" w:hAnsi="Arial" w:hint="default"/>
      </w:rPr>
    </w:lvl>
    <w:lvl w:ilvl="7" w:tplc="088E8A2C" w:tentative="1">
      <w:start w:val="1"/>
      <w:numFmt w:val="bullet"/>
      <w:lvlText w:val="●"/>
      <w:lvlJc w:val="left"/>
      <w:pPr>
        <w:tabs>
          <w:tab w:val="num" w:pos="5760"/>
        </w:tabs>
        <w:ind w:left="5760" w:hanging="360"/>
      </w:pPr>
      <w:rPr>
        <w:rFonts w:ascii="Arial" w:hAnsi="Arial" w:hint="default"/>
      </w:rPr>
    </w:lvl>
    <w:lvl w:ilvl="8" w:tplc="5D3E970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A1032F"/>
    <w:multiLevelType w:val="hybridMultilevel"/>
    <w:tmpl w:val="80164982"/>
    <w:lvl w:ilvl="0" w:tplc="57EA2EBE">
      <w:start w:val="1"/>
      <w:numFmt w:val="bullet"/>
      <w:lvlText w:val="●"/>
      <w:lvlJc w:val="left"/>
      <w:pPr>
        <w:tabs>
          <w:tab w:val="num" w:pos="720"/>
        </w:tabs>
        <w:ind w:left="720" w:hanging="360"/>
      </w:pPr>
      <w:rPr>
        <w:rFonts w:ascii="Arial" w:hAnsi="Arial" w:hint="default"/>
      </w:rPr>
    </w:lvl>
    <w:lvl w:ilvl="1" w:tplc="AEC65E74" w:tentative="1">
      <w:start w:val="1"/>
      <w:numFmt w:val="bullet"/>
      <w:lvlText w:val="●"/>
      <w:lvlJc w:val="left"/>
      <w:pPr>
        <w:tabs>
          <w:tab w:val="num" w:pos="1440"/>
        </w:tabs>
        <w:ind w:left="1440" w:hanging="360"/>
      </w:pPr>
      <w:rPr>
        <w:rFonts w:ascii="Arial" w:hAnsi="Arial" w:hint="default"/>
      </w:rPr>
    </w:lvl>
    <w:lvl w:ilvl="2" w:tplc="06CC381A" w:tentative="1">
      <w:start w:val="1"/>
      <w:numFmt w:val="bullet"/>
      <w:lvlText w:val="●"/>
      <w:lvlJc w:val="left"/>
      <w:pPr>
        <w:tabs>
          <w:tab w:val="num" w:pos="2160"/>
        </w:tabs>
        <w:ind w:left="2160" w:hanging="360"/>
      </w:pPr>
      <w:rPr>
        <w:rFonts w:ascii="Arial" w:hAnsi="Arial" w:hint="default"/>
      </w:rPr>
    </w:lvl>
    <w:lvl w:ilvl="3" w:tplc="951281A2" w:tentative="1">
      <w:start w:val="1"/>
      <w:numFmt w:val="bullet"/>
      <w:lvlText w:val="●"/>
      <w:lvlJc w:val="left"/>
      <w:pPr>
        <w:tabs>
          <w:tab w:val="num" w:pos="2880"/>
        </w:tabs>
        <w:ind w:left="2880" w:hanging="360"/>
      </w:pPr>
      <w:rPr>
        <w:rFonts w:ascii="Arial" w:hAnsi="Arial" w:hint="default"/>
      </w:rPr>
    </w:lvl>
    <w:lvl w:ilvl="4" w:tplc="A9F0CBEE" w:tentative="1">
      <w:start w:val="1"/>
      <w:numFmt w:val="bullet"/>
      <w:lvlText w:val="●"/>
      <w:lvlJc w:val="left"/>
      <w:pPr>
        <w:tabs>
          <w:tab w:val="num" w:pos="3600"/>
        </w:tabs>
        <w:ind w:left="3600" w:hanging="360"/>
      </w:pPr>
      <w:rPr>
        <w:rFonts w:ascii="Arial" w:hAnsi="Arial" w:hint="default"/>
      </w:rPr>
    </w:lvl>
    <w:lvl w:ilvl="5" w:tplc="22101EDC" w:tentative="1">
      <w:start w:val="1"/>
      <w:numFmt w:val="bullet"/>
      <w:lvlText w:val="●"/>
      <w:lvlJc w:val="left"/>
      <w:pPr>
        <w:tabs>
          <w:tab w:val="num" w:pos="4320"/>
        </w:tabs>
        <w:ind w:left="4320" w:hanging="360"/>
      </w:pPr>
      <w:rPr>
        <w:rFonts w:ascii="Arial" w:hAnsi="Arial" w:hint="default"/>
      </w:rPr>
    </w:lvl>
    <w:lvl w:ilvl="6" w:tplc="3D86AC60" w:tentative="1">
      <w:start w:val="1"/>
      <w:numFmt w:val="bullet"/>
      <w:lvlText w:val="●"/>
      <w:lvlJc w:val="left"/>
      <w:pPr>
        <w:tabs>
          <w:tab w:val="num" w:pos="5040"/>
        </w:tabs>
        <w:ind w:left="5040" w:hanging="360"/>
      </w:pPr>
      <w:rPr>
        <w:rFonts w:ascii="Arial" w:hAnsi="Arial" w:hint="default"/>
      </w:rPr>
    </w:lvl>
    <w:lvl w:ilvl="7" w:tplc="8654B088" w:tentative="1">
      <w:start w:val="1"/>
      <w:numFmt w:val="bullet"/>
      <w:lvlText w:val="●"/>
      <w:lvlJc w:val="left"/>
      <w:pPr>
        <w:tabs>
          <w:tab w:val="num" w:pos="5760"/>
        </w:tabs>
        <w:ind w:left="5760" w:hanging="360"/>
      </w:pPr>
      <w:rPr>
        <w:rFonts w:ascii="Arial" w:hAnsi="Arial" w:hint="default"/>
      </w:rPr>
    </w:lvl>
    <w:lvl w:ilvl="8" w:tplc="EBEA2D2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B9A3E8A"/>
    <w:multiLevelType w:val="multilevel"/>
    <w:tmpl w:val="D1D0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F41D4C"/>
    <w:multiLevelType w:val="hybridMultilevel"/>
    <w:tmpl w:val="4702A08A"/>
    <w:lvl w:ilvl="0" w:tplc="4606BBCA">
      <w:start w:val="1"/>
      <w:numFmt w:val="bullet"/>
      <w:lvlText w:val="●"/>
      <w:lvlJc w:val="left"/>
      <w:pPr>
        <w:tabs>
          <w:tab w:val="num" w:pos="720"/>
        </w:tabs>
        <w:ind w:left="720" w:hanging="360"/>
      </w:pPr>
      <w:rPr>
        <w:rFonts w:ascii="Arial" w:hAnsi="Arial" w:hint="default"/>
      </w:rPr>
    </w:lvl>
    <w:lvl w:ilvl="1" w:tplc="E87C87D6" w:tentative="1">
      <w:start w:val="1"/>
      <w:numFmt w:val="bullet"/>
      <w:lvlText w:val="●"/>
      <w:lvlJc w:val="left"/>
      <w:pPr>
        <w:tabs>
          <w:tab w:val="num" w:pos="1440"/>
        </w:tabs>
        <w:ind w:left="1440" w:hanging="360"/>
      </w:pPr>
      <w:rPr>
        <w:rFonts w:ascii="Arial" w:hAnsi="Arial" w:hint="default"/>
      </w:rPr>
    </w:lvl>
    <w:lvl w:ilvl="2" w:tplc="8396A1CC" w:tentative="1">
      <w:start w:val="1"/>
      <w:numFmt w:val="bullet"/>
      <w:lvlText w:val="●"/>
      <w:lvlJc w:val="left"/>
      <w:pPr>
        <w:tabs>
          <w:tab w:val="num" w:pos="2160"/>
        </w:tabs>
        <w:ind w:left="2160" w:hanging="360"/>
      </w:pPr>
      <w:rPr>
        <w:rFonts w:ascii="Arial" w:hAnsi="Arial" w:hint="default"/>
      </w:rPr>
    </w:lvl>
    <w:lvl w:ilvl="3" w:tplc="99829302" w:tentative="1">
      <w:start w:val="1"/>
      <w:numFmt w:val="bullet"/>
      <w:lvlText w:val="●"/>
      <w:lvlJc w:val="left"/>
      <w:pPr>
        <w:tabs>
          <w:tab w:val="num" w:pos="2880"/>
        </w:tabs>
        <w:ind w:left="2880" w:hanging="360"/>
      </w:pPr>
      <w:rPr>
        <w:rFonts w:ascii="Arial" w:hAnsi="Arial" w:hint="default"/>
      </w:rPr>
    </w:lvl>
    <w:lvl w:ilvl="4" w:tplc="41EE9952" w:tentative="1">
      <w:start w:val="1"/>
      <w:numFmt w:val="bullet"/>
      <w:lvlText w:val="●"/>
      <w:lvlJc w:val="left"/>
      <w:pPr>
        <w:tabs>
          <w:tab w:val="num" w:pos="3600"/>
        </w:tabs>
        <w:ind w:left="3600" w:hanging="360"/>
      </w:pPr>
      <w:rPr>
        <w:rFonts w:ascii="Arial" w:hAnsi="Arial" w:hint="default"/>
      </w:rPr>
    </w:lvl>
    <w:lvl w:ilvl="5" w:tplc="834C6D88" w:tentative="1">
      <w:start w:val="1"/>
      <w:numFmt w:val="bullet"/>
      <w:lvlText w:val="●"/>
      <w:lvlJc w:val="left"/>
      <w:pPr>
        <w:tabs>
          <w:tab w:val="num" w:pos="4320"/>
        </w:tabs>
        <w:ind w:left="4320" w:hanging="360"/>
      </w:pPr>
      <w:rPr>
        <w:rFonts w:ascii="Arial" w:hAnsi="Arial" w:hint="default"/>
      </w:rPr>
    </w:lvl>
    <w:lvl w:ilvl="6" w:tplc="686A48AE" w:tentative="1">
      <w:start w:val="1"/>
      <w:numFmt w:val="bullet"/>
      <w:lvlText w:val="●"/>
      <w:lvlJc w:val="left"/>
      <w:pPr>
        <w:tabs>
          <w:tab w:val="num" w:pos="5040"/>
        </w:tabs>
        <w:ind w:left="5040" w:hanging="360"/>
      </w:pPr>
      <w:rPr>
        <w:rFonts w:ascii="Arial" w:hAnsi="Arial" w:hint="default"/>
      </w:rPr>
    </w:lvl>
    <w:lvl w:ilvl="7" w:tplc="C1CC53F6" w:tentative="1">
      <w:start w:val="1"/>
      <w:numFmt w:val="bullet"/>
      <w:lvlText w:val="●"/>
      <w:lvlJc w:val="left"/>
      <w:pPr>
        <w:tabs>
          <w:tab w:val="num" w:pos="5760"/>
        </w:tabs>
        <w:ind w:left="5760" w:hanging="360"/>
      </w:pPr>
      <w:rPr>
        <w:rFonts w:ascii="Arial" w:hAnsi="Arial" w:hint="default"/>
      </w:rPr>
    </w:lvl>
    <w:lvl w:ilvl="8" w:tplc="6DB0856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DD14125"/>
    <w:multiLevelType w:val="hybridMultilevel"/>
    <w:tmpl w:val="F60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F75E40"/>
    <w:multiLevelType w:val="multilevel"/>
    <w:tmpl w:val="FD22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534D0A"/>
    <w:multiLevelType w:val="hybridMultilevel"/>
    <w:tmpl w:val="6E320AD4"/>
    <w:lvl w:ilvl="0" w:tplc="A2425958">
      <w:start w:val="1"/>
      <w:numFmt w:val="bullet"/>
      <w:lvlText w:val="●"/>
      <w:lvlJc w:val="left"/>
      <w:pPr>
        <w:tabs>
          <w:tab w:val="num" w:pos="720"/>
        </w:tabs>
        <w:ind w:left="720" w:hanging="360"/>
      </w:pPr>
      <w:rPr>
        <w:rFonts w:ascii="Arial" w:hAnsi="Arial" w:hint="default"/>
      </w:rPr>
    </w:lvl>
    <w:lvl w:ilvl="1" w:tplc="FE908C8E" w:tentative="1">
      <w:start w:val="1"/>
      <w:numFmt w:val="bullet"/>
      <w:lvlText w:val="●"/>
      <w:lvlJc w:val="left"/>
      <w:pPr>
        <w:tabs>
          <w:tab w:val="num" w:pos="1440"/>
        </w:tabs>
        <w:ind w:left="1440" w:hanging="360"/>
      </w:pPr>
      <w:rPr>
        <w:rFonts w:ascii="Arial" w:hAnsi="Arial" w:hint="default"/>
      </w:rPr>
    </w:lvl>
    <w:lvl w:ilvl="2" w:tplc="A24E3686" w:tentative="1">
      <w:start w:val="1"/>
      <w:numFmt w:val="bullet"/>
      <w:lvlText w:val="●"/>
      <w:lvlJc w:val="left"/>
      <w:pPr>
        <w:tabs>
          <w:tab w:val="num" w:pos="2160"/>
        </w:tabs>
        <w:ind w:left="2160" w:hanging="360"/>
      </w:pPr>
      <w:rPr>
        <w:rFonts w:ascii="Arial" w:hAnsi="Arial" w:hint="default"/>
      </w:rPr>
    </w:lvl>
    <w:lvl w:ilvl="3" w:tplc="0218C24A" w:tentative="1">
      <w:start w:val="1"/>
      <w:numFmt w:val="bullet"/>
      <w:lvlText w:val="●"/>
      <w:lvlJc w:val="left"/>
      <w:pPr>
        <w:tabs>
          <w:tab w:val="num" w:pos="2880"/>
        </w:tabs>
        <w:ind w:left="2880" w:hanging="360"/>
      </w:pPr>
      <w:rPr>
        <w:rFonts w:ascii="Arial" w:hAnsi="Arial" w:hint="default"/>
      </w:rPr>
    </w:lvl>
    <w:lvl w:ilvl="4" w:tplc="2E2E09F4" w:tentative="1">
      <w:start w:val="1"/>
      <w:numFmt w:val="bullet"/>
      <w:lvlText w:val="●"/>
      <w:lvlJc w:val="left"/>
      <w:pPr>
        <w:tabs>
          <w:tab w:val="num" w:pos="3600"/>
        </w:tabs>
        <w:ind w:left="3600" w:hanging="360"/>
      </w:pPr>
      <w:rPr>
        <w:rFonts w:ascii="Arial" w:hAnsi="Arial" w:hint="default"/>
      </w:rPr>
    </w:lvl>
    <w:lvl w:ilvl="5" w:tplc="41723350" w:tentative="1">
      <w:start w:val="1"/>
      <w:numFmt w:val="bullet"/>
      <w:lvlText w:val="●"/>
      <w:lvlJc w:val="left"/>
      <w:pPr>
        <w:tabs>
          <w:tab w:val="num" w:pos="4320"/>
        </w:tabs>
        <w:ind w:left="4320" w:hanging="360"/>
      </w:pPr>
      <w:rPr>
        <w:rFonts w:ascii="Arial" w:hAnsi="Arial" w:hint="default"/>
      </w:rPr>
    </w:lvl>
    <w:lvl w:ilvl="6" w:tplc="E56273A2" w:tentative="1">
      <w:start w:val="1"/>
      <w:numFmt w:val="bullet"/>
      <w:lvlText w:val="●"/>
      <w:lvlJc w:val="left"/>
      <w:pPr>
        <w:tabs>
          <w:tab w:val="num" w:pos="5040"/>
        </w:tabs>
        <w:ind w:left="5040" w:hanging="360"/>
      </w:pPr>
      <w:rPr>
        <w:rFonts w:ascii="Arial" w:hAnsi="Arial" w:hint="default"/>
      </w:rPr>
    </w:lvl>
    <w:lvl w:ilvl="7" w:tplc="9F561D06" w:tentative="1">
      <w:start w:val="1"/>
      <w:numFmt w:val="bullet"/>
      <w:lvlText w:val="●"/>
      <w:lvlJc w:val="left"/>
      <w:pPr>
        <w:tabs>
          <w:tab w:val="num" w:pos="5760"/>
        </w:tabs>
        <w:ind w:left="5760" w:hanging="360"/>
      </w:pPr>
      <w:rPr>
        <w:rFonts w:ascii="Arial" w:hAnsi="Arial" w:hint="default"/>
      </w:rPr>
    </w:lvl>
    <w:lvl w:ilvl="8" w:tplc="DA429B2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D36BCB"/>
    <w:multiLevelType w:val="multilevel"/>
    <w:tmpl w:val="3D34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47212D"/>
    <w:multiLevelType w:val="multilevel"/>
    <w:tmpl w:val="ED22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505EB4"/>
    <w:multiLevelType w:val="hybridMultilevel"/>
    <w:tmpl w:val="B59CD436"/>
    <w:lvl w:ilvl="0" w:tplc="DD20D69A">
      <w:start w:val="1"/>
      <w:numFmt w:val="bullet"/>
      <w:lvlText w:val="●"/>
      <w:lvlJc w:val="left"/>
      <w:pPr>
        <w:tabs>
          <w:tab w:val="num" w:pos="720"/>
        </w:tabs>
        <w:ind w:left="720" w:hanging="360"/>
      </w:pPr>
      <w:rPr>
        <w:rFonts w:ascii="Arial" w:hAnsi="Arial" w:hint="default"/>
      </w:rPr>
    </w:lvl>
    <w:lvl w:ilvl="1" w:tplc="75D0165A" w:tentative="1">
      <w:start w:val="1"/>
      <w:numFmt w:val="bullet"/>
      <w:lvlText w:val="●"/>
      <w:lvlJc w:val="left"/>
      <w:pPr>
        <w:tabs>
          <w:tab w:val="num" w:pos="1440"/>
        </w:tabs>
        <w:ind w:left="1440" w:hanging="360"/>
      </w:pPr>
      <w:rPr>
        <w:rFonts w:ascii="Arial" w:hAnsi="Arial" w:hint="default"/>
      </w:rPr>
    </w:lvl>
    <w:lvl w:ilvl="2" w:tplc="D48EEB0A" w:tentative="1">
      <w:start w:val="1"/>
      <w:numFmt w:val="bullet"/>
      <w:lvlText w:val="●"/>
      <w:lvlJc w:val="left"/>
      <w:pPr>
        <w:tabs>
          <w:tab w:val="num" w:pos="2160"/>
        </w:tabs>
        <w:ind w:left="2160" w:hanging="360"/>
      </w:pPr>
      <w:rPr>
        <w:rFonts w:ascii="Arial" w:hAnsi="Arial" w:hint="default"/>
      </w:rPr>
    </w:lvl>
    <w:lvl w:ilvl="3" w:tplc="9A02C6C0" w:tentative="1">
      <w:start w:val="1"/>
      <w:numFmt w:val="bullet"/>
      <w:lvlText w:val="●"/>
      <w:lvlJc w:val="left"/>
      <w:pPr>
        <w:tabs>
          <w:tab w:val="num" w:pos="2880"/>
        </w:tabs>
        <w:ind w:left="2880" w:hanging="360"/>
      </w:pPr>
      <w:rPr>
        <w:rFonts w:ascii="Arial" w:hAnsi="Arial" w:hint="default"/>
      </w:rPr>
    </w:lvl>
    <w:lvl w:ilvl="4" w:tplc="416AF748" w:tentative="1">
      <w:start w:val="1"/>
      <w:numFmt w:val="bullet"/>
      <w:lvlText w:val="●"/>
      <w:lvlJc w:val="left"/>
      <w:pPr>
        <w:tabs>
          <w:tab w:val="num" w:pos="3600"/>
        </w:tabs>
        <w:ind w:left="3600" w:hanging="360"/>
      </w:pPr>
      <w:rPr>
        <w:rFonts w:ascii="Arial" w:hAnsi="Arial" w:hint="default"/>
      </w:rPr>
    </w:lvl>
    <w:lvl w:ilvl="5" w:tplc="45BA4F6E" w:tentative="1">
      <w:start w:val="1"/>
      <w:numFmt w:val="bullet"/>
      <w:lvlText w:val="●"/>
      <w:lvlJc w:val="left"/>
      <w:pPr>
        <w:tabs>
          <w:tab w:val="num" w:pos="4320"/>
        </w:tabs>
        <w:ind w:left="4320" w:hanging="360"/>
      </w:pPr>
      <w:rPr>
        <w:rFonts w:ascii="Arial" w:hAnsi="Arial" w:hint="default"/>
      </w:rPr>
    </w:lvl>
    <w:lvl w:ilvl="6" w:tplc="8DB8362A" w:tentative="1">
      <w:start w:val="1"/>
      <w:numFmt w:val="bullet"/>
      <w:lvlText w:val="●"/>
      <w:lvlJc w:val="left"/>
      <w:pPr>
        <w:tabs>
          <w:tab w:val="num" w:pos="5040"/>
        </w:tabs>
        <w:ind w:left="5040" w:hanging="360"/>
      </w:pPr>
      <w:rPr>
        <w:rFonts w:ascii="Arial" w:hAnsi="Arial" w:hint="default"/>
      </w:rPr>
    </w:lvl>
    <w:lvl w:ilvl="7" w:tplc="447470BC" w:tentative="1">
      <w:start w:val="1"/>
      <w:numFmt w:val="bullet"/>
      <w:lvlText w:val="●"/>
      <w:lvlJc w:val="left"/>
      <w:pPr>
        <w:tabs>
          <w:tab w:val="num" w:pos="5760"/>
        </w:tabs>
        <w:ind w:left="5760" w:hanging="360"/>
      </w:pPr>
      <w:rPr>
        <w:rFonts w:ascii="Arial" w:hAnsi="Arial" w:hint="default"/>
      </w:rPr>
    </w:lvl>
    <w:lvl w:ilvl="8" w:tplc="439624E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31E6CED"/>
    <w:multiLevelType w:val="hybridMultilevel"/>
    <w:tmpl w:val="2506D95A"/>
    <w:lvl w:ilvl="0" w:tplc="04186D0A">
      <w:start w:val="1"/>
      <w:numFmt w:val="bullet"/>
      <w:lvlText w:val="●"/>
      <w:lvlJc w:val="left"/>
      <w:pPr>
        <w:tabs>
          <w:tab w:val="num" w:pos="720"/>
        </w:tabs>
        <w:ind w:left="720" w:hanging="360"/>
      </w:pPr>
      <w:rPr>
        <w:rFonts w:ascii="Arial" w:hAnsi="Arial" w:hint="default"/>
      </w:rPr>
    </w:lvl>
    <w:lvl w:ilvl="1" w:tplc="7174F606" w:tentative="1">
      <w:start w:val="1"/>
      <w:numFmt w:val="bullet"/>
      <w:lvlText w:val="●"/>
      <w:lvlJc w:val="left"/>
      <w:pPr>
        <w:tabs>
          <w:tab w:val="num" w:pos="1440"/>
        </w:tabs>
        <w:ind w:left="1440" w:hanging="360"/>
      </w:pPr>
      <w:rPr>
        <w:rFonts w:ascii="Arial" w:hAnsi="Arial" w:hint="default"/>
      </w:rPr>
    </w:lvl>
    <w:lvl w:ilvl="2" w:tplc="FBB63420" w:tentative="1">
      <w:start w:val="1"/>
      <w:numFmt w:val="bullet"/>
      <w:lvlText w:val="●"/>
      <w:lvlJc w:val="left"/>
      <w:pPr>
        <w:tabs>
          <w:tab w:val="num" w:pos="2160"/>
        </w:tabs>
        <w:ind w:left="2160" w:hanging="360"/>
      </w:pPr>
      <w:rPr>
        <w:rFonts w:ascii="Arial" w:hAnsi="Arial" w:hint="default"/>
      </w:rPr>
    </w:lvl>
    <w:lvl w:ilvl="3" w:tplc="300E1382" w:tentative="1">
      <w:start w:val="1"/>
      <w:numFmt w:val="bullet"/>
      <w:lvlText w:val="●"/>
      <w:lvlJc w:val="left"/>
      <w:pPr>
        <w:tabs>
          <w:tab w:val="num" w:pos="2880"/>
        </w:tabs>
        <w:ind w:left="2880" w:hanging="360"/>
      </w:pPr>
      <w:rPr>
        <w:rFonts w:ascii="Arial" w:hAnsi="Arial" w:hint="default"/>
      </w:rPr>
    </w:lvl>
    <w:lvl w:ilvl="4" w:tplc="C616E64E" w:tentative="1">
      <w:start w:val="1"/>
      <w:numFmt w:val="bullet"/>
      <w:lvlText w:val="●"/>
      <w:lvlJc w:val="left"/>
      <w:pPr>
        <w:tabs>
          <w:tab w:val="num" w:pos="3600"/>
        </w:tabs>
        <w:ind w:left="3600" w:hanging="360"/>
      </w:pPr>
      <w:rPr>
        <w:rFonts w:ascii="Arial" w:hAnsi="Arial" w:hint="default"/>
      </w:rPr>
    </w:lvl>
    <w:lvl w:ilvl="5" w:tplc="EB4427F8" w:tentative="1">
      <w:start w:val="1"/>
      <w:numFmt w:val="bullet"/>
      <w:lvlText w:val="●"/>
      <w:lvlJc w:val="left"/>
      <w:pPr>
        <w:tabs>
          <w:tab w:val="num" w:pos="4320"/>
        </w:tabs>
        <w:ind w:left="4320" w:hanging="360"/>
      </w:pPr>
      <w:rPr>
        <w:rFonts w:ascii="Arial" w:hAnsi="Arial" w:hint="default"/>
      </w:rPr>
    </w:lvl>
    <w:lvl w:ilvl="6" w:tplc="B2C852D8" w:tentative="1">
      <w:start w:val="1"/>
      <w:numFmt w:val="bullet"/>
      <w:lvlText w:val="●"/>
      <w:lvlJc w:val="left"/>
      <w:pPr>
        <w:tabs>
          <w:tab w:val="num" w:pos="5040"/>
        </w:tabs>
        <w:ind w:left="5040" w:hanging="360"/>
      </w:pPr>
      <w:rPr>
        <w:rFonts w:ascii="Arial" w:hAnsi="Arial" w:hint="default"/>
      </w:rPr>
    </w:lvl>
    <w:lvl w:ilvl="7" w:tplc="97F65394" w:tentative="1">
      <w:start w:val="1"/>
      <w:numFmt w:val="bullet"/>
      <w:lvlText w:val="●"/>
      <w:lvlJc w:val="left"/>
      <w:pPr>
        <w:tabs>
          <w:tab w:val="num" w:pos="5760"/>
        </w:tabs>
        <w:ind w:left="5760" w:hanging="360"/>
      </w:pPr>
      <w:rPr>
        <w:rFonts w:ascii="Arial" w:hAnsi="Arial" w:hint="default"/>
      </w:rPr>
    </w:lvl>
    <w:lvl w:ilvl="8" w:tplc="AB9AAFA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6302B8C"/>
    <w:multiLevelType w:val="hybridMultilevel"/>
    <w:tmpl w:val="C4103834"/>
    <w:lvl w:ilvl="0" w:tplc="6F9C5684">
      <w:start w:val="1"/>
      <w:numFmt w:val="bullet"/>
      <w:lvlText w:val="●"/>
      <w:lvlJc w:val="left"/>
      <w:pPr>
        <w:tabs>
          <w:tab w:val="num" w:pos="720"/>
        </w:tabs>
        <w:ind w:left="720" w:hanging="360"/>
      </w:pPr>
      <w:rPr>
        <w:rFonts w:ascii="Arial" w:hAnsi="Arial" w:hint="default"/>
      </w:rPr>
    </w:lvl>
    <w:lvl w:ilvl="1" w:tplc="950EB1EC" w:tentative="1">
      <w:start w:val="1"/>
      <w:numFmt w:val="bullet"/>
      <w:lvlText w:val="●"/>
      <w:lvlJc w:val="left"/>
      <w:pPr>
        <w:tabs>
          <w:tab w:val="num" w:pos="1440"/>
        </w:tabs>
        <w:ind w:left="1440" w:hanging="360"/>
      </w:pPr>
      <w:rPr>
        <w:rFonts w:ascii="Arial" w:hAnsi="Arial" w:hint="default"/>
      </w:rPr>
    </w:lvl>
    <w:lvl w:ilvl="2" w:tplc="34E0C43C" w:tentative="1">
      <w:start w:val="1"/>
      <w:numFmt w:val="bullet"/>
      <w:lvlText w:val="●"/>
      <w:lvlJc w:val="left"/>
      <w:pPr>
        <w:tabs>
          <w:tab w:val="num" w:pos="2160"/>
        </w:tabs>
        <w:ind w:left="2160" w:hanging="360"/>
      </w:pPr>
      <w:rPr>
        <w:rFonts w:ascii="Arial" w:hAnsi="Arial" w:hint="default"/>
      </w:rPr>
    </w:lvl>
    <w:lvl w:ilvl="3" w:tplc="A34AF4F4" w:tentative="1">
      <w:start w:val="1"/>
      <w:numFmt w:val="bullet"/>
      <w:lvlText w:val="●"/>
      <w:lvlJc w:val="left"/>
      <w:pPr>
        <w:tabs>
          <w:tab w:val="num" w:pos="2880"/>
        </w:tabs>
        <w:ind w:left="2880" w:hanging="360"/>
      </w:pPr>
      <w:rPr>
        <w:rFonts w:ascii="Arial" w:hAnsi="Arial" w:hint="default"/>
      </w:rPr>
    </w:lvl>
    <w:lvl w:ilvl="4" w:tplc="BBAEAD48" w:tentative="1">
      <w:start w:val="1"/>
      <w:numFmt w:val="bullet"/>
      <w:lvlText w:val="●"/>
      <w:lvlJc w:val="left"/>
      <w:pPr>
        <w:tabs>
          <w:tab w:val="num" w:pos="3600"/>
        </w:tabs>
        <w:ind w:left="3600" w:hanging="360"/>
      </w:pPr>
      <w:rPr>
        <w:rFonts w:ascii="Arial" w:hAnsi="Arial" w:hint="default"/>
      </w:rPr>
    </w:lvl>
    <w:lvl w:ilvl="5" w:tplc="46384692" w:tentative="1">
      <w:start w:val="1"/>
      <w:numFmt w:val="bullet"/>
      <w:lvlText w:val="●"/>
      <w:lvlJc w:val="left"/>
      <w:pPr>
        <w:tabs>
          <w:tab w:val="num" w:pos="4320"/>
        </w:tabs>
        <w:ind w:left="4320" w:hanging="360"/>
      </w:pPr>
      <w:rPr>
        <w:rFonts w:ascii="Arial" w:hAnsi="Arial" w:hint="default"/>
      </w:rPr>
    </w:lvl>
    <w:lvl w:ilvl="6" w:tplc="B5BEDBE2" w:tentative="1">
      <w:start w:val="1"/>
      <w:numFmt w:val="bullet"/>
      <w:lvlText w:val="●"/>
      <w:lvlJc w:val="left"/>
      <w:pPr>
        <w:tabs>
          <w:tab w:val="num" w:pos="5040"/>
        </w:tabs>
        <w:ind w:left="5040" w:hanging="360"/>
      </w:pPr>
      <w:rPr>
        <w:rFonts w:ascii="Arial" w:hAnsi="Arial" w:hint="default"/>
      </w:rPr>
    </w:lvl>
    <w:lvl w:ilvl="7" w:tplc="0E5E792A" w:tentative="1">
      <w:start w:val="1"/>
      <w:numFmt w:val="bullet"/>
      <w:lvlText w:val="●"/>
      <w:lvlJc w:val="left"/>
      <w:pPr>
        <w:tabs>
          <w:tab w:val="num" w:pos="5760"/>
        </w:tabs>
        <w:ind w:left="5760" w:hanging="360"/>
      </w:pPr>
      <w:rPr>
        <w:rFonts w:ascii="Arial" w:hAnsi="Arial" w:hint="default"/>
      </w:rPr>
    </w:lvl>
    <w:lvl w:ilvl="8" w:tplc="C2A82DD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8574C58"/>
    <w:multiLevelType w:val="hybridMultilevel"/>
    <w:tmpl w:val="0636C0A2"/>
    <w:lvl w:ilvl="0" w:tplc="9F3E7544">
      <w:start w:val="1"/>
      <w:numFmt w:val="bullet"/>
      <w:lvlText w:val="●"/>
      <w:lvlJc w:val="left"/>
      <w:pPr>
        <w:tabs>
          <w:tab w:val="num" w:pos="720"/>
        </w:tabs>
        <w:ind w:left="720" w:hanging="360"/>
      </w:pPr>
      <w:rPr>
        <w:rFonts w:ascii="Arial" w:hAnsi="Arial" w:hint="default"/>
      </w:rPr>
    </w:lvl>
    <w:lvl w:ilvl="1" w:tplc="1E924C48" w:tentative="1">
      <w:start w:val="1"/>
      <w:numFmt w:val="bullet"/>
      <w:lvlText w:val="●"/>
      <w:lvlJc w:val="left"/>
      <w:pPr>
        <w:tabs>
          <w:tab w:val="num" w:pos="1440"/>
        </w:tabs>
        <w:ind w:left="1440" w:hanging="360"/>
      </w:pPr>
      <w:rPr>
        <w:rFonts w:ascii="Arial" w:hAnsi="Arial" w:hint="default"/>
      </w:rPr>
    </w:lvl>
    <w:lvl w:ilvl="2" w:tplc="B784C8FE" w:tentative="1">
      <w:start w:val="1"/>
      <w:numFmt w:val="bullet"/>
      <w:lvlText w:val="●"/>
      <w:lvlJc w:val="left"/>
      <w:pPr>
        <w:tabs>
          <w:tab w:val="num" w:pos="2160"/>
        </w:tabs>
        <w:ind w:left="2160" w:hanging="360"/>
      </w:pPr>
      <w:rPr>
        <w:rFonts w:ascii="Arial" w:hAnsi="Arial" w:hint="default"/>
      </w:rPr>
    </w:lvl>
    <w:lvl w:ilvl="3" w:tplc="5366F918" w:tentative="1">
      <w:start w:val="1"/>
      <w:numFmt w:val="bullet"/>
      <w:lvlText w:val="●"/>
      <w:lvlJc w:val="left"/>
      <w:pPr>
        <w:tabs>
          <w:tab w:val="num" w:pos="2880"/>
        </w:tabs>
        <w:ind w:left="2880" w:hanging="360"/>
      </w:pPr>
      <w:rPr>
        <w:rFonts w:ascii="Arial" w:hAnsi="Arial" w:hint="default"/>
      </w:rPr>
    </w:lvl>
    <w:lvl w:ilvl="4" w:tplc="9C2A93B6" w:tentative="1">
      <w:start w:val="1"/>
      <w:numFmt w:val="bullet"/>
      <w:lvlText w:val="●"/>
      <w:lvlJc w:val="left"/>
      <w:pPr>
        <w:tabs>
          <w:tab w:val="num" w:pos="3600"/>
        </w:tabs>
        <w:ind w:left="3600" w:hanging="360"/>
      </w:pPr>
      <w:rPr>
        <w:rFonts w:ascii="Arial" w:hAnsi="Arial" w:hint="default"/>
      </w:rPr>
    </w:lvl>
    <w:lvl w:ilvl="5" w:tplc="1D301A48" w:tentative="1">
      <w:start w:val="1"/>
      <w:numFmt w:val="bullet"/>
      <w:lvlText w:val="●"/>
      <w:lvlJc w:val="left"/>
      <w:pPr>
        <w:tabs>
          <w:tab w:val="num" w:pos="4320"/>
        </w:tabs>
        <w:ind w:left="4320" w:hanging="360"/>
      </w:pPr>
      <w:rPr>
        <w:rFonts w:ascii="Arial" w:hAnsi="Arial" w:hint="default"/>
      </w:rPr>
    </w:lvl>
    <w:lvl w:ilvl="6" w:tplc="B8565490" w:tentative="1">
      <w:start w:val="1"/>
      <w:numFmt w:val="bullet"/>
      <w:lvlText w:val="●"/>
      <w:lvlJc w:val="left"/>
      <w:pPr>
        <w:tabs>
          <w:tab w:val="num" w:pos="5040"/>
        </w:tabs>
        <w:ind w:left="5040" w:hanging="360"/>
      </w:pPr>
      <w:rPr>
        <w:rFonts w:ascii="Arial" w:hAnsi="Arial" w:hint="default"/>
      </w:rPr>
    </w:lvl>
    <w:lvl w:ilvl="7" w:tplc="A118C782" w:tentative="1">
      <w:start w:val="1"/>
      <w:numFmt w:val="bullet"/>
      <w:lvlText w:val="●"/>
      <w:lvlJc w:val="left"/>
      <w:pPr>
        <w:tabs>
          <w:tab w:val="num" w:pos="5760"/>
        </w:tabs>
        <w:ind w:left="5760" w:hanging="360"/>
      </w:pPr>
      <w:rPr>
        <w:rFonts w:ascii="Arial" w:hAnsi="Arial" w:hint="default"/>
      </w:rPr>
    </w:lvl>
    <w:lvl w:ilvl="8" w:tplc="5BFC68C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9636613"/>
    <w:multiLevelType w:val="hybridMultilevel"/>
    <w:tmpl w:val="441EAFF0"/>
    <w:lvl w:ilvl="0" w:tplc="41ACB968">
      <w:start w:val="1"/>
      <w:numFmt w:val="bullet"/>
      <w:lvlText w:val="●"/>
      <w:lvlJc w:val="left"/>
      <w:pPr>
        <w:tabs>
          <w:tab w:val="num" w:pos="720"/>
        </w:tabs>
        <w:ind w:left="720" w:hanging="360"/>
      </w:pPr>
      <w:rPr>
        <w:rFonts w:ascii="Arial" w:hAnsi="Arial" w:hint="default"/>
      </w:rPr>
    </w:lvl>
    <w:lvl w:ilvl="1" w:tplc="52785F50" w:tentative="1">
      <w:start w:val="1"/>
      <w:numFmt w:val="bullet"/>
      <w:lvlText w:val="●"/>
      <w:lvlJc w:val="left"/>
      <w:pPr>
        <w:tabs>
          <w:tab w:val="num" w:pos="1440"/>
        </w:tabs>
        <w:ind w:left="1440" w:hanging="360"/>
      </w:pPr>
      <w:rPr>
        <w:rFonts w:ascii="Arial" w:hAnsi="Arial" w:hint="default"/>
      </w:rPr>
    </w:lvl>
    <w:lvl w:ilvl="2" w:tplc="FD565662" w:tentative="1">
      <w:start w:val="1"/>
      <w:numFmt w:val="bullet"/>
      <w:lvlText w:val="●"/>
      <w:lvlJc w:val="left"/>
      <w:pPr>
        <w:tabs>
          <w:tab w:val="num" w:pos="2160"/>
        </w:tabs>
        <w:ind w:left="2160" w:hanging="360"/>
      </w:pPr>
      <w:rPr>
        <w:rFonts w:ascii="Arial" w:hAnsi="Arial" w:hint="default"/>
      </w:rPr>
    </w:lvl>
    <w:lvl w:ilvl="3" w:tplc="5F8A9FA6" w:tentative="1">
      <w:start w:val="1"/>
      <w:numFmt w:val="bullet"/>
      <w:lvlText w:val="●"/>
      <w:lvlJc w:val="left"/>
      <w:pPr>
        <w:tabs>
          <w:tab w:val="num" w:pos="2880"/>
        </w:tabs>
        <w:ind w:left="2880" w:hanging="360"/>
      </w:pPr>
      <w:rPr>
        <w:rFonts w:ascii="Arial" w:hAnsi="Arial" w:hint="default"/>
      </w:rPr>
    </w:lvl>
    <w:lvl w:ilvl="4" w:tplc="484E4E2E" w:tentative="1">
      <w:start w:val="1"/>
      <w:numFmt w:val="bullet"/>
      <w:lvlText w:val="●"/>
      <w:lvlJc w:val="left"/>
      <w:pPr>
        <w:tabs>
          <w:tab w:val="num" w:pos="3600"/>
        </w:tabs>
        <w:ind w:left="3600" w:hanging="360"/>
      </w:pPr>
      <w:rPr>
        <w:rFonts w:ascii="Arial" w:hAnsi="Arial" w:hint="default"/>
      </w:rPr>
    </w:lvl>
    <w:lvl w:ilvl="5" w:tplc="B7CCB5E8" w:tentative="1">
      <w:start w:val="1"/>
      <w:numFmt w:val="bullet"/>
      <w:lvlText w:val="●"/>
      <w:lvlJc w:val="left"/>
      <w:pPr>
        <w:tabs>
          <w:tab w:val="num" w:pos="4320"/>
        </w:tabs>
        <w:ind w:left="4320" w:hanging="360"/>
      </w:pPr>
      <w:rPr>
        <w:rFonts w:ascii="Arial" w:hAnsi="Arial" w:hint="default"/>
      </w:rPr>
    </w:lvl>
    <w:lvl w:ilvl="6" w:tplc="392255AC" w:tentative="1">
      <w:start w:val="1"/>
      <w:numFmt w:val="bullet"/>
      <w:lvlText w:val="●"/>
      <w:lvlJc w:val="left"/>
      <w:pPr>
        <w:tabs>
          <w:tab w:val="num" w:pos="5040"/>
        </w:tabs>
        <w:ind w:left="5040" w:hanging="360"/>
      </w:pPr>
      <w:rPr>
        <w:rFonts w:ascii="Arial" w:hAnsi="Arial" w:hint="default"/>
      </w:rPr>
    </w:lvl>
    <w:lvl w:ilvl="7" w:tplc="22104834" w:tentative="1">
      <w:start w:val="1"/>
      <w:numFmt w:val="bullet"/>
      <w:lvlText w:val="●"/>
      <w:lvlJc w:val="left"/>
      <w:pPr>
        <w:tabs>
          <w:tab w:val="num" w:pos="5760"/>
        </w:tabs>
        <w:ind w:left="5760" w:hanging="360"/>
      </w:pPr>
      <w:rPr>
        <w:rFonts w:ascii="Arial" w:hAnsi="Arial" w:hint="default"/>
      </w:rPr>
    </w:lvl>
    <w:lvl w:ilvl="8" w:tplc="6F02360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0446208"/>
    <w:multiLevelType w:val="hybridMultilevel"/>
    <w:tmpl w:val="2C9CB51C"/>
    <w:lvl w:ilvl="0" w:tplc="A84E585C">
      <w:start w:val="1"/>
      <w:numFmt w:val="bullet"/>
      <w:lvlText w:val="●"/>
      <w:lvlJc w:val="left"/>
      <w:pPr>
        <w:tabs>
          <w:tab w:val="num" w:pos="720"/>
        </w:tabs>
        <w:ind w:left="720" w:hanging="360"/>
      </w:pPr>
      <w:rPr>
        <w:rFonts w:ascii="Arial" w:hAnsi="Arial" w:hint="default"/>
      </w:rPr>
    </w:lvl>
    <w:lvl w:ilvl="1" w:tplc="47C83DDE" w:tentative="1">
      <w:start w:val="1"/>
      <w:numFmt w:val="bullet"/>
      <w:lvlText w:val="●"/>
      <w:lvlJc w:val="left"/>
      <w:pPr>
        <w:tabs>
          <w:tab w:val="num" w:pos="1440"/>
        </w:tabs>
        <w:ind w:left="1440" w:hanging="360"/>
      </w:pPr>
      <w:rPr>
        <w:rFonts w:ascii="Arial" w:hAnsi="Arial" w:hint="default"/>
      </w:rPr>
    </w:lvl>
    <w:lvl w:ilvl="2" w:tplc="FE547070" w:tentative="1">
      <w:start w:val="1"/>
      <w:numFmt w:val="bullet"/>
      <w:lvlText w:val="●"/>
      <w:lvlJc w:val="left"/>
      <w:pPr>
        <w:tabs>
          <w:tab w:val="num" w:pos="2160"/>
        </w:tabs>
        <w:ind w:left="2160" w:hanging="360"/>
      </w:pPr>
      <w:rPr>
        <w:rFonts w:ascii="Arial" w:hAnsi="Arial" w:hint="default"/>
      </w:rPr>
    </w:lvl>
    <w:lvl w:ilvl="3" w:tplc="137CD828" w:tentative="1">
      <w:start w:val="1"/>
      <w:numFmt w:val="bullet"/>
      <w:lvlText w:val="●"/>
      <w:lvlJc w:val="left"/>
      <w:pPr>
        <w:tabs>
          <w:tab w:val="num" w:pos="2880"/>
        </w:tabs>
        <w:ind w:left="2880" w:hanging="360"/>
      </w:pPr>
      <w:rPr>
        <w:rFonts w:ascii="Arial" w:hAnsi="Arial" w:hint="default"/>
      </w:rPr>
    </w:lvl>
    <w:lvl w:ilvl="4" w:tplc="F1FE303A" w:tentative="1">
      <w:start w:val="1"/>
      <w:numFmt w:val="bullet"/>
      <w:lvlText w:val="●"/>
      <w:lvlJc w:val="left"/>
      <w:pPr>
        <w:tabs>
          <w:tab w:val="num" w:pos="3600"/>
        </w:tabs>
        <w:ind w:left="3600" w:hanging="360"/>
      </w:pPr>
      <w:rPr>
        <w:rFonts w:ascii="Arial" w:hAnsi="Arial" w:hint="default"/>
      </w:rPr>
    </w:lvl>
    <w:lvl w:ilvl="5" w:tplc="74EE63A4" w:tentative="1">
      <w:start w:val="1"/>
      <w:numFmt w:val="bullet"/>
      <w:lvlText w:val="●"/>
      <w:lvlJc w:val="left"/>
      <w:pPr>
        <w:tabs>
          <w:tab w:val="num" w:pos="4320"/>
        </w:tabs>
        <w:ind w:left="4320" w:hanging="360"/>
      </w:pPr>
      <w:rPr>
        <w:rFonts w:ascii="Arial" w:hAnsi="Arial" w:hint="default"/>
      </w:rPr>
    </w:lvl>
    <w:lvl w:ilvl="6" w:tplc="DFF6837C" w:tentative="1">
      <w:start w:val="1"/>
      <w:numFmt w:val="bullet"/>
      <w:lvlText w:val="●"/>
      <w:lvlJc w:val="left"/>
      <w:pPr>
        <w:tabs>
          <w:tab w:val="num" w:pos="5040"/>
        </w:tabs>
        <w:ind w:left="5040" w:hanging="360"/>
      </w:pPr>
      <w:rPr>
        <w:rFonts w:ascii="Arial" w:hAnsi="Arial" w:hint="default"/>
      </w:rPr>
    </w:lvl>
    <w:lvl w:ilvl="7" w:tplc="C3F8AA34" w:tentative="1">
      <w:start w:val="1"/>
      <w:numFmt w:val="bullet"/>
      <w:lvlText w:val="●"/>
      <w:lvlJc w:val="left"/>
      <w:pPr>
        <w:tabs>
          <w:tab w:val="num" w:pos="5760"/>
        </w:tabs>
        <w:ind w:left="5760" w:hanging="360"/>
      </w:pPr>
      <w:rPr>
        <w:rFonts w:ascii="Arial" w:hAnsi="Arial" w:hint="default"/>
      </w:rPr>
    </w:lvl>
    <w:lvl w:ilvl="8" w:tplc="29A898C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71064E"/>
    <w:multiLevelType w:val="hybridMultilevel"/>
    <w:tmpl w:val="14F8C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1C3E20"/>
    <w:multiLevelType w:val="hybridMultilevel"/>
    <w:tmpl w:val="4686E6C6"/>
    <w:lvl w:ilvl="0" w:tplc="C7D60254">
      <w:start w:val="1"/>
      <w:numFmt w:val="bullet"/>
      <w:lvlText w:val="●"/>
      <w:lvlJc w:val="left"/>
      <w:pPr>
        <w:tabs>
          <w:tab w:val="num" w:pos="720"/>
        </w:tabs>
        <w:ind w:left="720" w:hanging="360"/>
      </w:pPr>
      <w:rPr>
        <w:rFonts w:ascii="Arial" w:hAnsi="Arial" w:hint="default"/>
      </w:rPr>
    </w:lvl>
    <w:lvl w:ilvl="1" w:tplc="880A743E" w:tentative="1">
      <w:start w:val="1"/>
      <w:numFmt w:val="bullet"/>
      <w:lvlText w:val="●"/>
      <w:lvlJc w:val="left"/>
      <w:pPr>
        <w:tabs>
          <w:tab w:val="num" w:pos="1440"/>
        </w:tabs>
        <w:ind w:left="1440" w:hanging="360"/>
      </w:pPr>
      <w:rPr>
        <w:rFonts w:ascii="Arial" w:hAnsi="Arial" w:hint="default"/>
      </w:rPr>
    </w:lvl>
    <w:lvl w:ilvl="2" w:tplc="D74C4074" w:tentative="1">
      <w:start w:val="1"/>
      <w:numFmt w:val="bullet"/>
      <w:lvlText w:val="●"/>
      <w:lvlJc w:val="left"/>
      <w:pPr>
        <w:tabs>
          <w:tab w:val="num" w:pos="2160"/>
        </w:tabs>
        <w:ind w:left="2160" w:hanging="360"/>
      </w:pPr>
      <w:rPr>
        <w:rFonts w:ascii="Arial" w:hAnsi="Arial" w:hint="default"/>
      </w:rPr>
    </w:lvl>
    <w:lvl w:ilvl="3" w:tplc="F7F88646" w:tentative="1">
      <w:start w:val="1"/>
      <w:numFmt w:val="bullet"/>
      <w:lvlText w:val="●"/>
      <w:lvlJc w:val="left"/>
      <w:pPr>
        <w:tabs>
          <w:tab w:val="num" w:pos="2880"/>
        </w:tabs>
        <w:ind w:left="2880" w:hanging="360"/>
      </w:pPr>
      <w:rPr>
        <w:rFonts w:ascii="Arial" w:hAnsi="Arial" w:hint="default"/>
      </w:rPr>
    </w:lvl>
    <w:lvl w:ilvl="4" w:tplc="CFC44FD8" w:tentative="1">
      <w:start w:val="1"/>
      <w:numFmt w:val="bullet"/>
      <w:lvlText w:val="●"/>
      <w:lvlJc w:val="left"/>
      <w:pPr>
        <w:tabs>
          <w:tab w:val="num" w:pos="3600"/>
        </w:tabs>
        <w:ind w:left="3600" w:hanging="360"/>
      </w:pPr>
      <w:rPr>
        <w:rFonts w:ascii="Arial" w:hAnsi="Arial" w:hint="default"/>
      </w:rPr>
    </w:lvl>
    <w:lvl w:ilvl="5" w:tplc="82A2E63C" w:tentative="1">
      <w:start w:val="1"/>
      <w:numFmt w:val="bullet"/>
      <w:lvlText w:val="●"/>
      <w:lvlJc w:val="left"/>
      <w:pPr>
        <w:tabs>
          <w:tab w:val="num" w:pos="4320"/>
        </w:tabs>
        <w:ind w:left="4320" w:hanging="360"/>
      </w:pPr>
      <w:rPr>
        <w:rFonts w:ascii="Arial" w:hAnsi="Arial" w:hint="default"/>
      </w:rPr>
    </w:lvl>
    <w:lvl w:ilvl="6" w:tplc="4A08A732" w:tentative="1">
      <w:start w:val="1"/>
      <w:numFmt w:val="bullet"/>
      <w:lvlText w:val="●"/>
      <w:lvlJc w:val="left"/>
      <w:pPr>
        <w:tabs>
          <w:tab w:val="num" w:pos="5040"/>
        </w:tabs>
        <w:ind w:left="5040" w:hanging="360"/>
      </w:pPr>
      <w:rPr>
        <w:rFonts w:ascii="Arial" w:hAnsi="Arial" w:hint="default"/>
      </w:rPr>
    </w:lvl>
    <w:lvl w:ilvl="7" w:tplc="D7C655CE" w:tentative="1">
      <w:start w:val="1"/>
      <w:numFmt w:val="bullet"/>
      <w:lvlText w:val="●"/>
      <w:lvlJc w:val="left"/>
      <w:pPr>
        <w:tabs>
          <w:tab w:val="num" w:pos="5760"/>
        </w:tabs>
        <w:ind w:left="5760" w:hanging="360"/>
      </w:pPr>
      <w:rPr>
        <w:rFonts w:ascii="Arial" w:hAnsi="Arial" w:hint="default"/>
      </w:rPr>
    </w:lvl>
    <w:lvl w:ilvl="8" w:tplc="307A197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75B5102"/>
    <w:multiLevelType w:val="hybridMultilevel"/>
    <w:tmpl w:val="223A776A"/>
    <w:lvl w:ilvl="0" w:tplc="9A1A728C">
      <w:start w:val="1"/>
      <w:numFmt w:val="bullet"/>
      <w:lvlText w:val="•"/>
      <w:lvlJc w:val="left"/>
      <w:pPr>
        <w:tabs>
          <w:tab w:val="num" w:pos="720"/>
        </w:tabs>
        <w:ind w:left="720" w:hanging="360"/>
      </w:pPr>
      <w:rPr>
        <w:rFonts w:ascii="Arial" w:hAnsi="Arial" w:hint="default"/>
      </w:rPr>
    </w:lvl>
    <w:lvl w:ilvl="1" w:tplc="CF824ED4" w:tentative="1">
      <w:start w:val="1"/>
      <w:numFmt w:val="bullet"/>
      <w:lvlText w:val="•"/>
      <w:lvlJc w:val="left"/>
      <w:pPr>
        <w:tabs>
          <w:tab w:val="num" w:pos="1440"/>
        </w:tabs>
        <w:ind w:left="1440" w:hanging="360"/>
      </w:pPr>
      <w:rPr>
        <w:rFonts w:ascii="Arial" w:hAnsi="Arial" w:hint="default"/>
      </w:rPr>
    </w:lvl>
    <w:lvl w:ilvl="2" w:tplc="97E46C12" w:tentative="1">
      <w:start w:val="1"/>
      <w:numFmt w:val="bullet"/>
      <w:lvlText w:val="•"/>
      <w:lvlJc w:val="left"/>
      <w:pPr>
        <w:tabs>
          <w:tab w:val="num" w:pos="2160"/>
        </w:tabs>
        <w:ind w:left="2160" w:hanging="360"/>
      </w:pPr>
      <w:rPr>
        <w:rFonts w:ascii="Arial" w:hAnsi="Arial" w:hint="default"/>
      </w:rPr>
    </w:lvl>
    <w:lvl w:ilvl="3" w:tplc="83A26208" w:tentative="1">
      <w:start w:val="1"/>
      <w:numFmt w:val="bullet"/>
      <w:lvlText w:val="•"/>
      <w:lvlJc w:val="left"/>
      <w:pPr>
        <w:tabs>
          <w:tab w:val="num" w:pos="2880"/>
        </w:tabs>
        <w:ind w:left="2880" w:hanging="360"/>
      </w:pPr>
      <w:rPr>
        <w:rFonts w:ascii="Arial" w:hAnsi="Arial" w:hint="default"/>
      </w:rPr>
    </w:lvl>
    <w:lvl w:ilvl="4" w:tplc="3AF655F2" w:tentative="1">
      <w:start w:val="1"/>
      <w:numFmt w:val="bullet"/>
      <w:lvlText w:val="•"/>
      <w:lvlJc w:val="left"/>
      <w:pPr>
        <w:tabs>
          <w:tab w:val="num" w:pos="3600"/>
        </w:tabs>
        <w:ind w:left="3600" w:hanging="360"/>
      </w:pPr>
      <w:rPr>
        <w:rFonts w:ascii="Arial" w:hAnsi="Arial" w:hint="default"/>
      </w:rPr>
    </w:lvl>
    <w:lvl w:ilvl="5" w:tplc="A36CDA52" w:tentative="1">
      <w:start w:val="1"/>
      <w:numFmt w:val="bullet"/>
      <w:lvlText w:val="•"/>
      <w:lvlJc w:val="left"/>
      <w:pPr>
        <w:tabs>
          <w:tab w:val="num" w:pos="4320"/>
        </w:tabs>
        <w:ind w:left="4320" w:hanging="360"/>
      </w:pPr>
      <w:rPr>
        <w:rFonts w:ascii="Arial" w:hAnsi="Arial" w:hint="default"/>
      </w:rPr>
    </w:lvl>
    <w:lvl w:ilvl="6" w:tplc="20A8259A" w:tentative="1">
      <w:start w:val="1"/>
      <w:numFmt w:val="bullet"/>
      <w:lvlText w:val="•"/>
      <w:lvlJc w:val="left"/>
      <w:pPr>
        <w:tabs>
          <w:tab w:val="num" w:pos="5040"/>
        </w:tabs>
        <w:ind w:left="5040" w:hanging="360"/>
      </w:pPr>
      <w:rPr>
        <w:rFonts w:ascii="Arial" w:hAnsi="Arial" w:hint="default"/>
      </w:rPr>
    </w:lvl>
    <w:lvl w:ilvl="7" w:tplc="C88E8318" w:tentative="1">
      <w:start w:val="1"/>
      <w:numFmt w:val="bullet"/>
      <w:lvlText w:val="•"/>
      <w:lvlJc w:val="left"/>
      <w:pPr>
        <w:tabs>
          <w:tab w:val="num" w:pos="5760"/>
        </w:tabs>
        <w:ind w:left="5760" w:hanging="360"/>
      </w:pPr>
      <w:rPr>
        <w:rFonts w:ascii="Arial" w:hAnsi="Arial" w:hint="default"/>
      </w:rPr>
    </w:lvl>
    <w:lvl w:ilvl="8" w:tplc="AA26E94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E7C4FFA"/>
    <w:multiLevelType w:val="multilevel"/>
    <w:tmpl w:val="F4D6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623284"/>
    <w:multiLevelType w:val="hybridMultilevel"/>
    <w:tmpl w:val="4770E71A"/>
    <w:lvl w:ilvl="0" w:tplc="56603774">
      <w:start w:val="1"/>
      <w:numFmt w:val="bullet"/>
      <w:lvlText w:val="●"/>
      <w:lvlJc w:val="left"/>
      <w:pPr>
        <w:tabs>
          <w:tab w:val="num" w:pos="720"/>
        </w:tabs>
        <w:ind w:left="720" w:hanging="360"/>
      </w:pPr>
      <w:rPr>
        <w:rFonts w:ascii="Arial" w:hAnsi="Arial" w:hint="default"/>
      </w:rPr>
    </w:lvl>
    <w:lvl w:ilvl="1" w:tplc="CAAEFBD2" w:tentative="1">
      <w:start w:val="1"/>
      <w:numFmt w:val="bullet"/>
      <w:lvlText w:val="●"/>
      <w:lvlJc w:val="left"/>
      <w:pPr>
        <w:tabs>
          <w:tab w:val="num" w:pos="1440"/>
        </w:tabs>
        <w:ind w:left="1440" w:hanging="360"/>
      </w:pPr>
      <w:rPr>
        <w:rFonts w:ascii="Arial" w:hAnsi="Arial" w:hint="default"/>
      </w:rPr>
    </w:lvl>
    <w:lvl w:ilvl="2" w:tplc="64B6181A" w:tentative="1">
      <w:start w:val="1"/>
      <w:numFmt w:val="bullet"/>
      <w:lvlText w:val="●"/>
      <w:lvlJc w:val="left"/>
      <w:pPr>
        <w:tabs>
          <w:tab w:val="num" w:pos="2160"/>
        </w:tabs>
        <w:ind w:left="2160" w:hanging="360"/>
      </w:pPr>
      <w:rPr>
        <w:rFonts w:ascii="Arial" w:hAnsi="Arial" w:hint="default"/>
      </w:rPr>
    </w:lvl>
    <w:lvl w:ilvl="3" w:tplc="F2AEA8A6" w:tentative="1">
      <w:start w:val="1"/>
      <w:numFmt w:val="bullet"/>
      <w:lvlText w:val="●"/>
      <w:lvlJc w:val="left"/>
      <w:pPr>
        <w:tabs>
          <w:tab w:val="num" w:pos="2880"/>
        </w:tabs>
        <w:ind w:left="2880" w:hanging="360"/>
      </w:pPr>
      <w:rPr>
        <w:rFonts w:ascii="Arial" w:hAnsi="Arial" w:hint="default"/>
      </w:rPr>
    </w:lvl>
    <w:lvl w:ilvl="4" w:tplc="6BA660F2" w:tentative="1">
      <w:start w:val="1"/>
      <w:numFmt w:val="bullet"/>
      <w:lvlText w:val="●"/>
      <w:lvlJc w:val="left"/>
      <w:pPr>
        <w:tabs>
          <w:tab w:val="num" w:pos="3600"/>
        </w:tabs>
        <w:ind w:left="3600" w:hanging="360"/>
      </w:pPr>
      <w:rPr>
        <w:rFonts w:ascii="Arial" w:hAnsi="Arial" w:hint="default"/>
      </w:rPr>
    </w:lvl>
    <w:lvl w:ilvl="5" w:tplc="A8E013A0" w:tentative="1">
      <w:start w:val="1"/>
      <w:numFmt w:val="bullet"/>
      <w:lvlText w:val="●"/>
      <w:lvlJc w:val="left"/>
      <w:pPr>
        <w:tabs>
          <w:tab w:val="num" w:pos="4320"/>
        </w:tabs>
        <w:ind w:left="4320" w:hanging="360"/>
      </w:pPr>
      <w:rPr>
        <w:rFonts w:ascii="Arial" w:hAnsi="Arial" w:hint="default"/>
      </w:rPr>
    </w:lvl>
    <w:lvl w:ilvl="6" w:tplc="349ED856" w:tentative="1">
      <w:start w:val="1"/>
      <w:numFmt w:val="bullet"/>
      <w:lvlText w:val="●"/>
      <w:lvlJc w:val="left"/>
      <w:pPr>
        <w:tabs>
          <w:tab w:val="num" w:pos="5040"/>
        </w:tabs>
        <w:ind w:left="5040" w:hanging="360"/>
      </w:pPr>
      <w:rPr>
        <w:rFonts w:ascii="Arial" w:hAnsi="Arial" w:hint="default"/>
      </w:rPr>
    </w:lvl>
    <w:lvl w:ilvl="7" w:tplc="F446DD32" w:tentative="1">
      <w:start w:val="1"/>
      <w:numFmt w:val="bullet"/>
      <w:lvlText w:val="●"/>
      <w:lvlJc w:val="left"/>
      <w:pPr>
        <w:tabs>
          <w:tab w:val="num" w:pos="5760"/>
        </w:tabs>
        <w:ind w:left="5760" w:hanging="360"/>
      </w:pPr>
      <w:rPr>
        <w:rFonts w:ascii="Arial" w:hAnsi="Arial" w:hint="default"/>
      </w:rPr>
    </w:lvl>
    <w:lvl w:ilvl="8" w:tplc="631C9A3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0ED11E1"/>
    <w:multiLevelType w:val="hybridMultilevel"/>
    <w:tmpl w:val="194E46BE"/>
    <w:lvl w:ilvl="0" w:tplc="7A6C18C8">
      <w:start w:val="1"/>
      <w:numFmt w:val="bullet"/>
      <w:lvlText w:val="•"/>
      <w:lvlJc w:val="left"/>
      <w:pPr>
        <w:tabs>
          <w:tab w:val="num" w:pos="720"/>
        </w:tabs>
        <w:ind w:left="720" w:hanging="360"/>
      </w:pPr>
      <w:rPr>
        <w:rFonts w:ascii="Arial" w:hAnsi="Arial" w:hint="default"/>
      </w:rPr>
    </w:lvl>
    <w:lvl w:ilvl="1" w:tplc="00700434" w:tentative="1">
      <w:start w:val="1"/>
      <w:numFmt w:val="bullet"/>
      <w:lvlText w:val="•"/>
      <w:lvlJc w:val="left"/>
      <w:pPr>
        <w:tabs>
          <w:tab w:val="num" w:pos="1440"/>
        </w:tabs>
        <w:ind w:left="1440" w:hanging="360"/>
      </w:pPr>
      <w:rPr>
        <w:rFonts w:ascii="Arial" w:hAnsi="Arial" w:hint="default"/>
      </w:rPr>
    </w:lvl>
    <w:lvl w:ilvl="2" w:tplc="A66C2742" w:tentative="1">
      <w:start w:val="1"/>
      <w:numFmt w:val="bullet"/>
      <w:lvlText w:val="•"/>
      <w:lvlJc w:val="left"/>
      <w:pPr>
        <w:tabs>
          <w:tab w:val="num" w:pos="2160"/>
        </w:tabs>
        <w:ind w:left="2160" w:hanging="360"/>
      </w:pPr>
      <w:rPr>
        <w:rFonts w:ascii="Arial" w:hAnsi="Arial" w:hint="default"/>
      </w:rPr>
    </w:lvl>
    <w:lvl w:ilvl="3" w:tplc="8D1AA8E8" w:tentative="1">
      <w:start w:val="1"/>
      <w:numFmt w:val="bullet"/>
      <w:lvlText w:val="•"/>
      <w:lvlJc w:val="left"/>
      <w:pPr>
        <w:tabs>
          <w:tab w:val="num" w:pos="2880"/>
        </w:tabs>
        <w:ind w:left="2880" w:hanging="360"/>
      </w:pPr>
      <w:rPr>
        <w:rFonts w:ascii="Arial" w:hAnsi="Arial" w:hint="default"/>
      </w:rPr>
    </w:lvl>
    <w:lvl w:ilvl="4" w:tplc="8022407E" w:tentative="1">
      <w:start w:val="1"/>
      <w:numFmt w:val="bullet"/>
      <w:lvlText w:val="•"/>
      <w:lvlJc w:val="left"/>
      <w:pPr>
        <w:tabs>
          <w:tab w:val="num" w:pos="3600"/>
        </w:tabs>
        <w:ind w:left="3600" w:hanging="360"/>
      </w:pPr>
      <w:rPr>
        <w:rFonts w:ascii="Arial" w:hAnsi="Arial" w:hint="default"/>
      </w:rPr>
    </w:lvl>
    <w:lvl w:ilvl="5" w:tplc="A8902E04" w:tentative="1">
      <w:start w:val="1"/>
      <w:numFmt w:val="bullet"/>
      <w:lvlText w:val="•"/>
      <w:lvlJc w:val="left"/>
      <w:pPr>
        <w:tabs>
          <w:tab w:val="num" w:pos="4320"/>
        </w:tabs>
        <w:ind w:left="4320" w:hanging="360"/>
      </w:pPr>
      <w:rPr>
        <w:rFonts w:ascii="Arial" w:hAnsi="Arial" w:hint="default"/>
      </w:rPr>
    </w:lvl>
    <w:lvl w:ilvl="6" w:tplc="C6926D1A" w:tentative="1">
      <w:start w:val="1"/>
      <w:numFmt w:val="bullet"/>
      <w:lvlText w:val="•"/>
      <w:lvlJc w:val="left"/>
      <w:pPr>
        <w:tabs>
          <w:tab w:val="num" w:pos="5040"/>
        </w:tabs>
        <w:ind w:left="5040" w:hanging="360"/>
      </w:pPr>
      <w:rPr>
        <w:rFonts w:ascii="Arial" w:hAnsi="Arial" w:hint="default"/>
      </w:rPr>
    </w:lvl>
    <w:lvl w:ilvl="7" w:tplc="E7A445F4" w:tentative="1">
      <w:start w:val="1"/>
      <w:numFmt w:val="bullet"/>
      <w:lvlText w:val="•"/>
      <w:lvlJc w:val="left"/>
      <w:pPr>
        <w:tabs>
          <w:tab w:val="num" w:pos="5760"/>
        </w:tabs>
        <w:ind w:left="5760" w:hanging="360"/>
      </w:pPr>
      <w:rPr>
        <w:rFonts w:ascii="Arial" w:hAnsi="Arial" w:hint="default"/>
      </w:rPr>
    </w:lvl>
    <w:lvl w:ilvl="8" w:tplc="349A5F3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3D62E72"/>
    <w:multiLevelType w:val="hybridMultilevel"/>
    <w:tmpl w:val="0D082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051666"/>
    <w:multiLevelType w:val="hybridMultilevel"/>
    <w:tmpl w:val="ED440F1E"/>
    <w:lvl w:ilvl="0" w:tplc="50EE364C">
      <w:start w:val="1"/>
      <w:numFmt w:val="bullet"/>
      <w:lvlText w:val="●"/>
      <w:lvlJc w:val="left"/>
      <w:pPr>
        <w:tabs>
          <w:tab w:val="num" w:pos="720"/>
        </w:tabs>
        <w:ind w:left="720" w:hanging="360"/>
      </w:pPr>
      <w:rPr>
        <w:rFonts w:ascii="Arial" w:hAnsi="Arial" w:hint="default"/>
      </w:rPr>
    </w:lvl>
    <w:lvl w:ilvl="1" w:tplc="6242045C" w:tentative="1">
      <w:start w:val="1"/>
      <w:numFmt w:val="bullet"/>
      <w:lvlText w:val="●"/>
      <w:lvlJc w:val="left"/>
      <w:pPr>
        <w:tabs>
          <w:tab w:val="num" w:pos="1440"/>
        </w:tabs>
        <w:ind w:left="1440" w:hanging="360"/>
      </w:pPr>
      <w:rPr>
        <w:rFonts w:ascii="Arial" w:hAnsi="Arial" w:hint="default"/>
      </w:rPr>
    </w:lvl>
    <w:lvl w:ilvl="2" w:tplc="AFD88B86" w:tentative="1">
      <w:start w:val="1"/>
      <w:numFmt w:val="bullet"/>
      <w:lvlText w:val="●"/>
      <w:lvlJc w:val="left"/>
      <w:pPr>
        <w:tabs>
          <w:tab w:val="num" w:pos="2160"/>
        </w:tabs>
        <w:ind w:left="2160" w:hanging="360"/>
      </w:pPr>
      <w:rPr>
        <w:rFonts w:ascii="Arial" w:hAnsi="Arial" w:hint="default"/>
      </w:rPr>
    </w:lvl>
    <w:lvl w:ilvl="3" w:tplc="395CFC24" w:tentative="1">
      <w:start w:val="1"/>
      <w:numFmt w:val="bullet"/>
      <w:lvlText w:val="●"/>
      <w:lvlJc w:val="left"/>
      <w:pPr>
        <w:tabs>
          <w:tab w:val="num" w:pos="2880"/>
        </w:tabs>
        <w:ind w:left="2880" w:hanging="360"/>
      </w:pPr>
      <w:rPr>
        <w:rFonts w:ascii="Arial" w:hAnsi="Arial" w:hint="default"/>
      </w:rPr>
    </w:lvl>
    <w:lvl w:ilvl="4" w:tplc="84205B36" w:tentative="1">
      <w:start w:val="1"/>
      <w:numFmt w:val="bullet"/>
      <w:lvlText w:val="●"/>
      <w:lvlJc w:val="left"/>
      <w:pPr>
        <w:tabs>
          <w:tab w:val="num" w:pos="3600"/>
        </w:tabs>
        <w:ind w:left="3600" w:hanging="360"/>
      </w:pPr>
      <w:rPr>
        <w:rFonts w:ascii="Arial" w:hAnsi="Arial" w:hint="default"/>
      </w:rPr>
    </w:lvl>
    <w:lvl w:ilvl="5" w:tplc="9942014E" w:tentative="1">
      <w:start w:val="1"/>
      <w:numFmt w:val="bullet"/>
      <w:lvlText w:val="●"/>
      <w:lvlJc w:val="left"/>
      <w:pPr>
        <w:tabs>
          <w:tab w:val="num" w:pos="4320"/>
        </w:tabs>
        <w:ind w:left="4320" w:hanging="360"/>
      </w:pPr>
      <w:rPr>
        <w:rFonts w:ascii="Arial" w:hAnsi="Arial" w:hint="default"/>
      </w:rPr>
    </w:lvl>
    <w:lvl w:ilvl="6" w:tplc="4EFA297A" w:tentative="1">
      <w:start w:val="1"/>
      <w:numFmt w:val="bullet"/>
      <w:lvlText w:val="●"/>
      <w:lvlJc w:val="left"/>
      <w:pPr>
        <w:tabs>
          <w:tab w:val="num" w:pos="5040"/>
        </w:tabs>
        <w:ind w:left="5040" w:hanging="360"/>
      </w:pPr>
      <w:rPr>
        <w:rFonts w:ascii="Arial" w:hAnsi="Arial" w:hint="default"/>
      </w:rPr>
    </w:lvl>
    <w:lvl w:ilvl="7" w:tplc="7C625626" w:tentative="1">
      <w:start w:val="1"/>
      <w:numFmt w:val="bullet"/>
      <w:lvlText w:val="●"/>
      <w:lvlJc w:val="left"/>
      <w:pPr>
        <w:tabs>
          <w:tab w:val="num" w:pos="5760"/>
        </w:tabs>
        <w:ind w:left="5760" w:hanging="360"/>
      </w:pPr>
      <w:rPr>
        <w:rFonts w:ascii="Arial" w:hAnsi="Arial" w:hint="default"/>
      </w:rPr>
    </w:lvl>
    <w:lvl w:ilvl="8" w:tplc="5E58DB6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C8F46A5"/>
    <w:multiLevelType w:val="multilevel"/>
    <w:tmpl w:val="BE50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A617A9"/>
    <w:multiLevelType w:val="hybridMultilevel"/>
    <w:tmpl w:val="B9FEE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1679959">
    <w:abstractNumId w:val="10"/>
  </w:num>
  <w:num w:numId="2" w16cid:durableId="201552123">
    <w:abstractNumId w:val="5"/>
  </w:num>
  <w:num w:numId="3" w16cid:durableId="605580860">
    <w:abstractNumId w:val="7"/>
  </w:num>
  <w:num w:numId="4" w16cid:durableId="828061506">
    <w:abstractNumId w:val="21"/>
  </w:num>
  <w:num w:numId="5" w16cid:durableId="2141799126">
    <w:abstractNumId w:val="15"/>
  </w:num>
  <w:num w:numId="6" w16cid:durableId="1123110393">
    <w:abstractNumId w:val="24"/>
  </w:num>
  <w:num w:numId="7" w16cid:durableId="892889812">
    <w:abstractNumId w:val="4"/>
  </w:num>
  <w:num w:numId="8" w16cid:durableId="1261256065">
    <w:abstractNumId w:val="3"/>
  </w:num>
  <w:num w:numId="9" w16cid:durableId="2044090759">
    <w:abstractNumId w:val="26"/>
  </w:num>
  <w:num w:numId="10" w16cid:durableId="585071724">
    <w:abstractNumId w:val="27"/>
  </w:num>
  <w:num w:numId="11" w16cid:durableId="674191607">
    <w:abstractNumId w:val="41"/>
  </w:num>
  <w:num w:numId="12" w16cid:durableId="1965499173">
    <w:abstractNumId w:val="20"/>
  </w:num>
  <w:num w:numId="13" w16cid:durableId="2127919513">
    <w:abstractNumId w:val="14"/>
  </w:num>
  <w:num w:numId="14" w16cid:durableId="1340885172">
    <w:abstractNumId w:val="33"/>
  </w:num>
  <w:num w:numId="15" w16cid:durableId="1640456251">
    <w:abstractNumId w:val="1"/>
  </w:num>
  <w:num w:numId="16" w16cid:durableId="2091151129">
    <w:abstractNumId w:val="8"/>
  </w:num>
  <w:num w:numId="17" w16cid:durableId="1818298496">
    <w:abstractNumId w:val="25"/>
  </w:num>
  <w:num w:numId="18" w16cid:durableId="561868565">
    <w:abstractNumId w:val="39"/>
  </w:num>
  <w:num w:numId="19" w16cid:durableId="397823496">
    <w:abstractNumId w:val="31"/>
  </w:num>
  <w:num w:numId="20" w16cid:durableId="201137770">
    <w:abstractNumId w:val="29"/>
  </w:num>
  <w:num w:numId="21" w16cid:durableId="1222256331">
    <w:abstractNumId w:val="28"/>
  </w:num>
  <w:num w:numId="22" w16cid:durableId="913784758">
    <w:abstractNumId w:val="32"/>
  </w:num>
  <w:num w:numId="23" w16cid:durableId="1879779679">
    <w:abstractNumId w:val="22"/>
  </w:num>
  <w:num w:numId="24" w16cid:durableId="671181195">
    <w:abstractNumId w:val="38"/>
  </w:num>
  <w:num w:numId="25" w16cid:durableId="1314023633">
    <w:abstractNumId w:val="18"/>
  </w:num>
  <w:num w:numId="26" w16cid:durableId="276110884">
    <w:abstractNumId w:val="2"/>
  </w:num>
  <w:num w:numId="27" w16cid:durableId="1607806957">
    <w:abstractNumId w:val="36"/>
  </w:num>
  <w:num w:numId="28" w16cid:durableId="1947543585">
    <w:abstractNumId w:val="19"/>
  </w:num>
  <w:num w:numId="29" w16cid:durableId="1027028245">
    <w:abstractNumId w:val="35"/>
  </w:num>
  <w:num w:numId="30" w16cid:durableId="1037126665">
    <w:abstractNumId w:val="30"/>
  </w:num>
  <w:num w:numId="31" w16cid:durableId="1070466554">
    <w:abstractNumId w:val="12"/>
  </w:num>
  <w:num w:numId="32" w16cid:durableId="1383754358">
    <w:abstractNumId w:val="42"/>
  </w:num>
  <w:num w:numId="33" w16cid:durableId="1979648381">
    <w:abstractNumId w:val="37"/>
  </w:num>
  <w:num w:numId="34" w16cid:durableId="513693005">
    <w:abstractNumId w:val="16"/>
  </w:num>
  <w:num w:numId="35" w16cid:durableId="1914271015">
    <w:abstractNumId w:val="17"/>
  </w:num>
  <w:num w:numId="36" w16cid:durableId="1961911676">
    <w:abstractNumId w:val="6"/>
  </w:num>
  <w:num w:numId="37" w16cid:durableId="662658451">
    <w:abstractNumId w:val="9"/>
  </w:num>
  <w:num w:numId="38" w16cid:durableId="1561554781">
    <w:abstractNumId w:val="11"/>
  </w:num>
  <w:num w:numId="39" w16cid:durableId="1712998310">
    <w:abstractNumId w:val="40"/>
  </w:num>
  <w:num w:numId="40" w16cid:durableId="1209687209">
    <w:abstractNumId w:val="43"/>
  </w:num>
  <w:num w:numId="41" w16cid:durableId="2028828267">
    <w:abstractNumId w:val="13"/>
  </w:num>
  <w:num w:numId="42" w16cid:durableId="138421460">
    <w:abstractNumId w:val="0"/>
  </w:num>
  <w:num w:numId="43" w16cid:durableId="1056783893">
    <w:abstractNumId w:val="34"/>
  </w:num>
  <w:num w:numId="44" w16cid:durableId="8839056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5B"/>
    <w:rsid w:val="00036BF8"/>
    <w:rsid w:val="002A5D41"/>
    <w:rsid w:val="002C3E75"/>
    <w:rsid w:val="002E104B"/>
    <w:rsid w:val="002E61E3"/>
    <w:rsid w:val="00304F99"/>
    <w:rsid w:val="00321974"/>
    <w:rsid w:val="003B288E"/>
    <w:rsid w:val="004B7E70"/>
    <w:rsid w:val="004F3ACA"/>
    <w:rsid w:val="00535D5C"/>
    <w:rsid w:val="00562089"/>
    <w:rsid w:val="005B1752"/>
    <w:rsid w:val="00614058"/>
    <w:rsid w:val="006F6DA7"/>
    <w:rsid w:val="007E56E6"/>
    <w:rsid w:val="007F0B5B"/>
    <w:rsid w:val="00824EAB"/>
    <w:rsid w:val="008B1048"/>
    <w:rsid w:val="008E7421"/>
    <w:rsid w:val="009071CC"/>
    <w:rsid w:val="009F1A64"/>
    <w:rsid w:val="00A51215"/>
    <w:rsid w:val="00BA0A74"/>
    <w:rsid w:val="00C034AA"/>
    <w:rsid w:val="00C12679"/>
    <w:rsid w:val="00D04C81"/>
    <w:rsid w:val="00D06F35"/>
    <w:rsid w:val="00D30F84"/>
    <w:rsid w:val="00E457B0"/>
    <w:rsid w:val="00E658E3"/>
    <w:rsid w:val="00F13355"/>
    <w:rsid w:val="00F54815"/>
    <w:rsid w:val="00F642D1"/>
    <w:rsid w:val="00FC1908"/>
    <w:rsid w:val="00FD604D"/>
    <w:rsid w:val="00FE2423"/>
    <w:rsid w:val="00FF5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13534"/>
  <w15:chartTrackingRefBased/>
  <w15:docId w15:val="{DF9D6BF9-E2D6-E146-9F9E-73AE7AAF6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B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B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0B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B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B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B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B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B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B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B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B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F0B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B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B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B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B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B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B5B"/>
    <w:rPr>
      <w:rFonts w:eastAsiaTheme="majorEastAsia" w:cstheme="majorBidi"/>
      <w:color w:val="272727" w:themeColor="text1" w:themeTint="D8"/>
    </w:rPr>
  </w:style>
  <w:style w:type="paragraph" w:styleId="Title">
    <w:name w:val="Title"/>
    <w:basedOn w:val="Normal"/>
    <w:next w:val="Normal"/>
    <w:link w:val="TitleChar"/>
    <w:uiPriority w:val="10"/>
    <w:qFormat/>
    <w:rsid w:val="007F0B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B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B5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B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B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0B5B"/>
    <w:rPr>
      <w:i/>
      <w:iCs/>
      <w:color w:val="404040" w:themeColor="text1" w:themeTint="BF"/>
    </w:rPr>
  </w:style>
  <w:style w:type="paragraph" w:styleId="ListParagraph">
    <w:name w:val="List Paragraph"/>
    <w:basedOn w:val="Normal"/>
    <w:uiPriority w:val="34"/>
    <w:qFormat/>
    <w:rsid w:val="007F0B5B"/>
    <w:pPr>
      <w:ind w:left="720"/>
      <w:contextualSpacing/>
    </w:pPr>
  </w:style>
  <w:style w:type="character" w:styleId="IntenseEmphasis">
    <w:name w:val="Intense Emphasis"/>
    <w:basedOn w:val="DefaultParagraphFont"/>
    <w:uiPriority w:val="21"/>
    <w:qFormat/>
    <w:rsid w:val="007F0B5B"/>
    <w:rPr>
      <w:i/>
      <w:iCs/>
      <w:color w:val="0F4761" w:themeColor="accent1" w:themeShade="BF"/>
    </w:rPr>
  </w:style>
  <w:style w:type="paragraph" w:styleId="IntenseQuote">
    <w:name w:val="Intense Quote"/>
    <w:basedOn w:val="Normal"/>
    <w:next w:val="Normal"/>
    <w:link w:val="IntenseQuoteChar"/>
    <w:uiPriority w:val="30"/>
    <w:qFormat/>
    <w:rsid w:val="007F0B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B5B"/>
    <w:rPr>
      <w:i/>
      <w:iCs/>
      <w:color w:val="0F4761" w:themeColor="accent1" w:themeShade="BF"/>
    </w:rPr>
  </w:style>
  <w:style w:type="character" w:styleId="IntenseReference">
    <w:name w:val="Intense Reference"/>
    <w:basedOn w:val="DefaultParagraphFont"/>
    <w:uiPriority w:val="32"/>
    <w:qFormat/>
    <w:rsid w:val="007F0B5B"/>
    <w:rPr>
      <w:b/>
      <w:bCs/>
      <w:smallCaps/>
      <w:color w:val="0F4761" w:themeColor="accent1" w:themeShade="BF"/>
      <w:spacing w:val="5"/>
    </w:rPr>
  </w:style>
  <w:style w:type="character" w:styleId="Strong">
    <w:name w:val="Strong"/>
    <w:basedOn w:val="DefaultParagraphFont"/>
    <w:uiPriority w:val="22"/>
    <w:qFormat/>
    <w:rsid w:val="004F3ACA"/>
    <w:rPr>
      <w:b/>
      <w:bCs/>
    </w:rPr>
  </w:style>
  <w:style w:type="paragraph" w:styleId="NormalWeb">
    <w:name w:val="Normal (Web)"/>
    <w:basedOn w:val="Normal"/>
    <w:uiPriority w:val="99"/>
    <w:semiHidden/>
    <w:unhideWhenUsed/>
    <w:rsid w:val="004F3ACA"/>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4F3ACA"/>
  </w:style>
  <w:style w:type="character" w:styleId="Hyperlink">
    <w:name w:val="Hyperlink"/>
    <w:basedOn w:val="DefaultParagraphFont"/>
    <w:uiPriority w:val="99"/>
    <w:unhideWhenUsed/>
    <w:rsid w:val="00F642D1"/>
    <w:rPr>
      <w:color w:val="467886" w:themeColor="hyperlink"/>
      <w:u w:val="single"/>
    </w:rPr>
  </w:style>
  <w:style w:type="character" w:styleId="UnresolvedMention">
    <w:name w:val="Unresolved Mention"/>
    <w:basedOn w:val="DefaultParagraphFont"/>
    <w:uiPriority w:val="99"/>
    <w:semiHidden/>
    <w:unhideWhenUsed/>
    <w:rsid w:val="00F64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iZpGjzEwlOA" TargetMode="External"/><Relationship Id="rId5" Type="http://schemas.openxmlformats.org/officeDocument/2006/relationships/hyperlink" Target="https://www.gov.uk/government/publications/health-profile-for-england/chapter-6-social-determinants-of-health?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25</Pages>
  <Words>6030</Words>
  <Characters>36454</Characters>
  <Application>Microsoft Office Word</Application>
  <DocSecurity>0</DocSecurity>
  <Lines>1043</Lines>
  <Paragraphs>541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Kekesi</dc:creator>
  <cp:keywords/>
  <dc:description/>
  <cp:lastModifiedBy>Andrea Kekesi</cp:lastModifiedBy>
  <cp:revision>22</cp:revision>
  <cp:lastPrinted>2026-03-03T08:49:00Z</cp:lastPrinted>
  <dcterms:created xsi:type="dcterms:W3CDTF">2026-02-19T11:08:00Z</dcterms:created>
  <dcterms:modified xsi:type="dcterms:W3CDTF">2026-03-10T14:23:00Z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D80DCF2D-C84A-45AC-A398-AA29E0DC760F</vt:lpwstr>
  </property>
</Properties>
</file>